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502" w:rsidRPr="00216105" w:rsidRDefault="00B77502" w:rsidP="00B77502">
      <w:pPr>
        <w:rPr>
          <w:rFonts w:ascii="Times New Roman" w:hAnsi="Times New Roman" w:cs="Times New Roman"/>
          <w:sz w:val="26"/>
          <w:szCs w:val="26"/>
        </w:rPr>
      </w:pPr>
      <w:r w:rsidRPr="00216105">
        <w:rPr>
          <w:rFonts w:ascii="Times New Roman" w:hAnsi="Times New Roman" w:cs="Times New Roman"/>
          <w:sz w:val="26"/>
          <w:szCs w:val="26"/>
        </w:rPr>
        <w:t>CHAPTER 2: LITERATURE REVIEW</w:t>
      </w:r>
    </w:p>
    <w:p w:rsidR="00B77502" w:rsidRPr="00216105" w:rsidRDefault="00B77502" w:rsidP="00B77502">
      <w:pPr>
        <w:rPr>
          <w:rFonts w:ascii="Times New Roman" w:hAnsi="Times New Roman" w:cs="Times New Roman"/>
          <w:sz w:val="26"/>
          <w:szCs w:val="26"/>
        </w:rPr>
      </w:pPr>
      <w:r w:rsidRPr="00216105">
        <w:rPr>
          <w:rFonts w:ascii="Times New Roman" w:hAnsi="Times New Roman" w:cs="Times New Roman"/>
          <w:sz w:val="26"/>
          <w:szCs w:val="26"/>
        </w:rPr>
        <w:t>2.1 Introduction</w:t>
      </w:r>
    </w:p>
    <w:p w:rsidR="00B77502" w:rsidRPr="00216105" w:rsidRDefault="00B77502" w:rsidP="00B77502">
      <w:pPr>
        <w:rPr>
          <w:rFonts w:ascii="Times New Roman" w:hAnsi="Times New Roman" w:cs="Times New Roman"/>
          <w:sz w:val="26"/>
          <w:szCs w:val="26"/>
        </w:rPr>
      </w:pPr>
      <w:r w:rsidRPr="00216105">
        <w:rPr>
          <w:rFonts w:ascii="Times New Roman" w:hAnsi="Times New Roman" w:cs="Times New Roman"/>
          <w:sz w:val="26"/>
          <w:szCs w:val="26"/>
        </w:rPr>
        <w:t xml:space="preserve">2.1 An overview of coursebook evaluation for non-English major students </w:t>
      </w:r>
    </w:p>
    <w:p w:rsidR="00B77502" w:rsidRPr="00216105" w:rsidRDefault="00B77502" w:rsidP="00B77502">
      <w:pPr>
        <w:rPr>
          <w:rFonts w:ascii="Times New Roman" w:hAnsi="Times New Roman" w:cs="Times New Roman"/>
          <w:sz w:val="26"/>
          <w:szCs w:val="26"/>
        </w:rPr>
      </w:pPr>
      <w:r w:rsidRPr="00216105">
        <w:rPr>
          <w:rFonts w:ascii="Times New Roman" w:hAnsi="Times New Roman" w:cs="Times New Roman"/>
          <w:sz w:val="26"/>
          <w:szCs w:val="26"/>
        </w:rPr>
        <w:tab/>
        <w:t xml:space="preserve">2.1.1 Definitions of coursebooks: </w:t>
      </w:r>
      <w:r w:rsidRPr="00216105">
        <w:rPr>
          <w:rFonts w:ascii="Times New Roman" w:hAnsi="Times New Roman" w:cs="Times New Roman"/>
          <w:sz w:val="26"/>
          <w:szCs w:val="26"/>
        </w:rPr>
        <w:tab/>
        <w:t>Textbook</w:t>
      </w:r>
      <w:r w:rsidRPr="00216105">
        <w:rPr>
          <w:rFonts w:ascii="Times New Roman" w:hAnsi="Times New Roman" w:cs="Times New Roman"/>
          <w:sz w:val="26"/>
          <w:szCs w:val="26"/>
        </w:rPr>
        <w:tab/>
      </w:r>
    </w:p>
    <w:p w:rsidR="00B77502" w:rsidRPr="00216105" w:rsidRDefault="00B77502" w:rsidP="00B77502">
      <w:pPr>
        <w:rPr>
          <w:rFonts w:ascii="Times New Roman" w:hAnsi="Times New Roman" w:cs="Times New Roman"/>
          <w:sz w:val="26"/>
          <w:szCs w:val="26"/>
        </w:rPr>
      </w:pPr>
      <w:r w:rsidRPr="00216105">
        <w:rPr>
          <w:rFonts w:ascii="Times New Roman" w:hAnsi="Times New Roman" w:cs="Times New Roman"/>
          <w:sz w:val="26"/>
          <w:szCs w:val="26"/>
        </w:rPr>
        <w:tab/>
      </w:r>
      <w:r w:rsidRPr="00216105">
        <w:rPr>
          <w:rFonts w:ascii="Times New Roman" w:hAnsi="Times New Roman" w:cs="Times New Roman"/>
          <w:sz w:val="26"/>
          <w:szCs w:val="26"/>
        </w:rPr>
        <w:tab/>
      </w:r>
      <w:r w:rsidRPr="00216105">
        <w:rPr>
          <w:rFonts w:ascii="Times New Roman" w:hAnsi="Times New Roman" w:cs="Times New Roman"/>
          <w:sz w:val="26"/>
          <w:szCs w:val="26"/>
        </w:rPr>
        <w:tab/>
      </w:r>
      <w:r w:rsidRPr="00216105">
        <w:rPr>
          <w:rFonts w:ascii="Times New Roman" w:hAnsi="Times New Roman" w:cs="Times New Roman"/>
          <w:sz w:val="26"/>
          <w:szCs w:val="26"/>
        </w:rPr>
        <w:tab/>
      </w:r>
      <w:r w:rsidRPr="00216105">
        <w:rPr>
          <w:rFonts w:ascii="Times New Roman" w:hAnsi="Times New Roman" w:cs="Times New Roman"/>
          <w:sz w:val="26"/>
          <w:szCs w:val="26"/>
        </w:rPr>
        <w:tab/>
      </w:r>
      <w:r w:rsidRPr="00216105">
        <w:rPr>
          <w:rFonts w:ascii="Times New Roman" w:hAnsi="Times New Roman" w:cs="Times New Roman"/>
          <w:sz w:val="26"/>
          <w:szCs w:val="26"/>
        </w:rPr>
        <w:tab/>
        <w:t xml:space="preserve">Materials </w:t>
      </w:r>
    </w:p>
    <w:p w:rsidR="00B77502" w:rsidRPr="00216105" w:rsidRDefault="00B77502" w:rsidP="00B77502">
      <w:pPr>
        <w:rPr>
          <w:rFonts w:ascii="Times New Roman" w:hAnsi="Times New Roman" w:cs="Times New Roman"/>
          <w:sz w:val="26"/>
          <w:szCs w:val="26"/>
        </w:rPr>
      </w:pPr>
      <w:r w:rsidRPr="00216105">
        <w:rPr>
          <w:rFonts w:ascii="Times New Roman" w:hAnsi="Times New Roman" w:cs="Times New Roman"/>
          <w:sz w:val="26"/>
          <w:szCs w:val="26"/>
        </w:rPr>
        <w:tab/>
        <w:t>2.1.2 Coursebook</w:t>
      </w:r>
      <w:r>
        <w:rPr>
          <w:rFonts w:ascii="Times New Roman" w:hAnsi="Times New Roman" w:cs="Times New Roman"/>
          <w:sz w:val="26"/>
          <w:szCs w:val="26"/>
        </w:rPr>
        <w:t>s</w:t>
      </w:r>
      <w:r w:rsidRPr="00216105">
        <w:rPr>
          <w:rFonts w:ascii="Times New Roman" w:hAnsi="Times New Roman" w:cs="Times New Roman"/>
          <w:sz w:val="26"/>
          <w:szCs w:val="26"/>
        </w:rPr>
        <w:t xml:space="preserve"> for non-English major students:</w:t>
      </w:r>
    </w:p>
    <w:p w:rsidR="00B77502" w:rsidRDefault="00B77502" w:rsidP="00B77502">
      <w:pPr>
        <w:rPr>
          <w:rStyle w:val="fontstyle01"/>
          <w:b w:val="0"/>
        </w:rPr>
      </w:pPr>
      <w:r w:rsidRPr="00216105">
        <w:rPr>
          <w:rFonts w:ascii="Times New Roman" w:hAnsi="Times New Roman" w:cs="Times New Roman"/>
          <w:sz w:val="26"/>
          <w:szCs w:val="26"/>
        </w:rPr>
        <w:tab/>
      </w:r>
      <w:r w:rsidRPr="00216105">
        <w:rPr>
          <w:rFonts w:ascii="Times New Roman" w:hAnsi="Times New Roman" w:cs="Times New Roman"/>
          <w:sz w:val="26"/>
          <w:szCs w:val="26"/>
        </w:rPr>
        <w:tab/>
      </w:r>
      <w:r w:rsidRPr="00216105">
        <w:rPr>
          <w:rFonts w:ascii="Times New Roman" w:hAnsi="Times New Roman" w:cs="Times New Roman"/>
          <w:sz w:val="26"/>
          <w:szCs w:val="26"/>
        </w:rPr>
        <w:tab/>
      </w:r>
      <w:r w:rsidRPr="00216105">
        <w:rPr>
          <w:rFonts w:ascii="Times New Roman" w:hAnsi="Times New Roman" w:cs="Times New Roman"/>
          <w:sz w:val="26"/>
          <w:szCs w:val="26"/>
        </w:rPr>
        <w:tab/>
      </w:r>
      <w:r w:rsidRPr="00216105">
        <w:rPr>
          <w:rFonts w:ascii="Times New Roman" w:hAnsi="Times New Roman" w:cs="Times New Roman"/>
          <w:sz w:val="26"/>
          <w:szCs w:val="26"/>
        </w:rPr>
        <w:tab/>
      </w:r>
      <w:r w:rsidRPr="00216105">
        <w:rPr>
          <w:rFonts w:ascii="Times New Roman" w:hAnsi="Times New Roman" w:cs="Times New Roman"/>
          <w:sz w:val="26"/>
          <w:szCs w:val="26"/>
        </w:rPr>
        <w:tab/>
      </w:r>
      <w:r w:rsidRPr="00216105">
        <w:rPr>
          <w:rStyle w:val="fontstyle01"/>
        </w:rPr>
        <w:t>Non-English major students’ needs</w:t>
      </w:r>
    </w:p>
    <w:p w:rsidR="00B77502" w:rsidRDefault="00B77502" w:rsidP="00B77502">
      <w:pPr>
        <w:rPr>
          <w:rStyle w:val="fontstyle01"/>
          <w:b w:val="0"/>
        </w:rPr>
      </w:pPr>
      <w:r>
        <w:rPr>
          <w:rStyle w:val="fontstyle01"/>
        </w:rPr>
        <w:tab/>
      </w:r>
      <w:r>
        <w:rPr>
          <w:rStyle w:val="fontstyle01"/>
        </w:rPr>
        <w:tab/>
      </w:r>
      <w:r>
        <w:rPr>
          <w:rStyle w:val="fontstyle01"/>
        </w:rPr>
        <w:tab/>
      </w:r>
      <w:r>
        <w:rPr>
          <w:rStyle w:val="fontstyle01"/>
        </w:rPr>
        <w:tab/>
      </w:r>
      <w:r>
        <w:rPr>
          <w:rStyle w:val="fontstyle01"/>
        </w:rPr>
        <w:tab/>
      </w:r>
      <w:r>
        <w:rPr>
          <w:rStyle w:val="fontstyle01"/>
        </w:rPr>
        <w:tab/>
      </w:r>
      <w:r w:rsidRPr="00216105">
        <w:rPr>
          <w:rStyle w:val="fontstyle01"/>
        </w:rPr>
        <w:t>Coursebooks for non-English major students</w:t>
      </w:r>
    </w:p>
    <w:p w:rsidR="00B77502" w:rsidRDefault="00B77502" w:rsidP="00B77502">
      <w:pPr>
        <w:rPr>
          <w:rStyle w:val="fontstyle01"/>
          <w:b w:val="0"/>
        </w:rPr>
      </w:pPr>
      <w:r>
        <w:rPr>
          <w:rStyle w:val="fontstyle01"/>
        </w:rPr>
        <w:tab/>
        <w:t xml:space="preserve">2.1.3 </w:t>
      </w:r>
      <w:r w:rsidRPr="00216105">
        <w:rPr>
          <w:rStyle w:val="fontstyle01"/>
        </w:rPr>
        <w:t>Designing materials based on non-English major students’ needs</w:t>
      </w:r>
      <w:r>
        <w:rPr>
          <w:rStyle w:val="fontstyle01"/>
        </w:rPr>
        <w:t>:</w:t>
      </w:r>
    </w:p>
    <w:p w:rsidR="00B77502" w:rsidRDefault="00B77502" w:rsidP="00B77502">
      <w:pPr>
        <w:rPr>
          <w:rStyle w:val="fontstyle01"/>
          <w:b w:val="0"/>
        </w:rPr>
      </w:pPr>
      <w:r>
        <w:rPr>
          <w:rStyle w:val="fontstyle01"/>
        </w:rPr>
        <w:tab/>
      </w:r>
      <w:r>
        <w:rPr>
          <w:rStyle w:val="fontstyle01"/>
        </w:rPr>
        <w:tab/>
      </w:r>
      <w:r>
        <w:rPr>
          <w:rStyle w:val="fontstyle01"/>
        </w:rPr>
        <w:tab/>
      </w:r>
      <w:r>
        <w:rPr>
          <w:rStyle w:val="fontstyle01"/>
        </w:rPr>
        <w:tab/>
      </w:r>
      <w:r>
        <w:rPr>
          <w:rStyle w:val="fontstyle01"/>
        </w:rPr>
        <w:tab/>
      </w:r>
      <w:r>
        <w:rPr>
          <w:rStyle w:val="fontstyle01"/>
        </w:rPr>
        <w:tab/>
      </w:r>
      <w:r w:rsidRPr="00216105">
        <w:rPr>
          <w:rStyle w:val="fontstyle01"/>
        </w:rPr>
        <w:t>Writing materials</w:t>
      </w:r>
    </w:p>
    <w:p w:rsidR="00B77502" w:rsidRDefault="00B77502" w:rsidP="00B77502">
      <w:pPr>
        <w:rPr>
          <w:rStyle w:val="fontstyle01"/>
          <w:b w:val="0"/>
        </w:rPr>
      </w:pPr>
      <w:r>
        <w:rPr>
          <w:rStyle w:val="fontstyle01"/>
        </w:rPr>
        <w:tab/>
      </w:r>
      <w:r>
        <w:rPr>
          <w:rStyle w:val="fontstyle01"/>
        </w:rPr>
        <w:tab/>
      </w:r>
      <w:r>
        <w:rPr>
          <w:rStyle w:val="fontstyle01"/>
        </w:rPr>
        <w:tab/>
      </w:r>
      <w:r>
        <w:rPr>
          <w:rStyle w:val="fontstyle01"/>
        </w:rPr>
        <w:tab/>
      </w:r>
      <w:r>
        <w:rPr>
          <w:rStyle w:val="fontstyle01"/>
        </w:rPr>
        <w:tab/>
      </w:r>
      <w:r>
        <w:rPr>
          <w:rStyle w:val="fontstyle01"/>
        </w:rPr>
        <w:tab/>
      </w:r>
      <w:r w:rsidRPr="00216105">
        <w:rPr>
          <w:rStyle w:val="fontstyle01"/>
        </w:rPr>
        <w:t>Textbook evaluation</w:t>
      </w:r>
    </w:p>
    <w:p w:rsidR="00236CF7" w:rsidRDefault="005214D1" w:rsidP="00236CF7">
      <w:pPr>
        <w:autoSpaceDE w:val="0"/>
        <w:autoSpaceDN w:val="0"/>
        <w:adjustRightInd w:val="0"/>
        <w:spacing w:after="0" w:line="360" w:lineRule="auto"/>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2.1 </w:t>
      </w:r>
      <w:r w:rsidRPr="00216105">
        <w:rPr>
          <w:rFonts w:ascii="Times New Roman" w:hAnsi="Times New Roman" w:cs="Times New Roman"/>
          <w:sz w:val="26"/>
          <w:szCs w:val="26"/>
        </w:rPr>
        <w:t>An overview of coursebook</w:t>
      </w:r>
      <w:r>
        <w:rPr>
          <w:rFonts w:ascii="Times New Roman" w:hAnsi="Times New Roman" w:cs="Times New Roman"/>
          <w:sz w:val="26"/>
          <w:szCs w:val="26"/>
        </w:rPr>
        <w:t xml:space="preserve"> </w:t>
      </w:r>
      <w:r w:rsidR="00236CF7">
        <w:rPr>
          <w:rFonts w:ascii="Times New Roman" w:hAnsi="Times New Roman" w:cs="Times New Roman"/>
          <w:b/>
          <w:color w:val="000000"/>
          <w:sz w:val="26"/>
          <w:szCs w:val="26"/>
        </w:rPr>
        <w:t xml:space="preserve"> </w:t>
      </w:r>
    </w:p>
    <w:p w:rsidR="00DF2642" w:rsidRPr="00DF2642" w:rsidRDefault="00DF2642" w:rsidP="00BC3A34">
      <w:pPr>
        <w:autoSpaceDE w:val="0"/>
        <w:autoSpaceDN w:val="0"/>
        <w:adjustRightInd w:val="0"/>
        <w:spacing w:after="0" w:line="360"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Coursebook is considered as one of fundamental sources of content and activities which provides for teachers and students in the training process</w:t>
      </w:r>
      <w:r w:rsidR="001B7B60">
        <w:rPr>
          <w:rFonts w:ascii="Times New Roman" w:hAnsi="Times New Roman" w:cs="Times New Roman"/>
          <w:color w:val="000000"/>
          <w:sz w:val="26"/>
          <w:szCs w:val="26"/>
        </w:rPr>
        <w:t xml:space="preserve">. Evaluating a coursebook to find out whether it satisfies students’ needs and interests is important and necessary </w:t>
      </w:r>
      <w:sdt>
        <w:sdtPr>
          <w:rPr>
            <w:rFonts w:ascii="Times New Roman" w:hAnsi="Times New Roman" w:cs="Times New Roman"/>
            <w:color w:val="000000"/>
            <w:sz w:val="26"/>
            <w:szCs w:val="26"/>
          </w:rPr>
          <w:id w:val="18258062"/>
          <w:citation/>
        </w:sdtPr>
        <w:sdtContent>
          <w:r w:rsidR="00777105">
            <w:rPr>
              <w:rFonts w:ascii="Times New Roman" w:hAnsi="Times New Roman" w:cs="Times New Roman"/>
              <w:color w:val="000000"/>
              <w:sz w:val="26"/>
              <w:szCs w:val="26"/>
            </w:rPr>
            <w:fldChar w:fldCharType="begin"/>
          </w:r>
          <w:r w:rsidR="001B7B60">
            <w:rPr>
              <w:rFonts w:ascii="Times New Roman" w:hAnsi="Times New Roman" w:cs="Times New Roman"/>
              <w:color w:val="000000"/>
              <w:sz w:val="26"/>
              <w:szCs w:val="26"/>
            </w:rPr>
            <w:instrText xml:space="preserve"> CITATION Pha17 \l 1033 </w:instrText>
          </w:r>
          <w:r w:rsidR="00777105">
            <w:rPr>
              <w:rFonts w:ascii="Times New Roman" w:hAnsi="Times New Roman" w:cs="Times New Roman"/>
              <w:color w:val="000000"/>
              <w:sz w:val="26"/>
              <w:szCs w:val="26"/>
            </w:rPr>
            <w:fldChar w:fldCharType="separate"/>
          </w:r>
          <w:r w:rsidR="001B7B60" w:rsidRPr="001B7B60">
            <w:rPr>
              <w:rFonts w:ascii="Times New Roman" w:hAnsi="Times New Roman" w:cs="Times New Roman"/>
              <w:noProof/>
              <w:color w:val="000000"/>
              <w:sz w:val="26"/>
              <w:szCs w:val="26"/>
            </w:rPr>
            <w:t>(Pham, 2017)</w:t>
          </w:r>
          <w:r w:rsidR="00777105">
            <w:rPr>
              <w:rFonts w:ascii="Times New Roman" w:hAnsi="Times New Roman" w:cs="Times New Roman"/>
              <w:color w:val="000000"/>
              <w:sz w:val="26"/>
              <w:szCs w:val="26"/>
            </w:rPr>
            <w:fldChar w:fldCharType="end"/>
          </w:r>
        </w:sdtContent>
      </w:sdt>
      <w:r w:rsidR="00BC3A34">
        <w:rPr>
          <w:rFonts w:ascii="Times New Roman" w:hAnsi="Times New Roman" w:cs="Times New Roman"/>
          <w:color w:val="000000"/>
          <w:sz w:val="26"/>
          <w:szCs w:val="26"/>
        </w:rPr>
        <w:t xml:space="preserve">. </w:t>
      </w:r>
    </w:p>
    <w:p w:rsidR="00236CF7" w:rsidRDefault="00236CF7" w:rsidP="00BC3A34">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Cunningsworth (1998)(p.7) shows that in English language teaching couresebooks are considered as: a resource for spoken and written presentat</w:t>
      </w:r>
      <w:r w:rsidR="00BC3A34">
        <w:rPr>
          <w:rFonts w:ascii="Times New Roman" w:hAnsi="Times New Roman" w:cs="Times New Roman"/>
          <w:color w:val="000000"/>
          <w:sz w:val="26"/>
          <w:szCs w:val="26"/>
        </w:rPr>
        <w:t xml:space="preserve">ion material, activity supplies </w:t>
      </w:r>
      <w:r>
        <w:rPr>
          <w:rFonts w:ascii="Times New Roman" w:hAnsi="Times New Roman" w:cs="Times New Roman"/>
          <w:color w:val="000000"/>
          <w:sz w:val="26"/>
          <w:szCs w:val="26"/>
        </w:rPr>
        <w:t>for learner</w:t>
      </w:r>
      <w:r w:rsidR="00BC3A34">
        <w:rPr>
          <w:rFonts w:ascii="Times New Roman" w:hAnsi="Times New Roman" w:cs="Times New Roman"/>
          <w:color w:val="000000"/>
          <w:sz w:val="26"/>
          <w:szCs w:val="26"/>
        </w:rPr>
        <w:t>s</w:t>
      </w:r>
      <w:r>
        <w:rPr>
          <w:rFonts w:ascii="Times New Roman" w:hAnsi="Times New Roman" w:cs="Times New Roman"/>
          <w:color w:val="000000"/>
          <w:sz w:val="26"/>
          <w:szCs w:val="26"/>
        </w:rPr>
        <w:t xml:space="preserve"> practice and communicative interaction,  a reference of vocabulary, grammar, pronunciation. Coursebooks act as a syllabus, provide classroom activity sources, and suggest self-access work or self-directed learning</w:t>
      </w:r>
      <w:sdt>
        <w:sdtPr>
          <w:rPr>
            <w:rFonts w:ascii="Times New Roman" w:hAnsi="Times New Roman" w:cs="Times New Roman"/>
            <w:color w:val="000000"/>
            <w:sz w:val="26"/>
            <w:szCs w:val="26"/>
          </w:rPr>
          <w:id w:val="8506986"/>
          <w:citation/>
        </w:sdtPr>
        <w:sdtContent>
          <w:r w:rsidR="00777105">
            <w:rPr>
              <w:rFonts w:ascii="Times New Roman" w:hAnsi="Times New Roman" w:cs="Times New Roman"/>
              <w:color w:val="000000"/>
              <w:sz w:val="26"/>
              <w:szCs w:val="26"/>
            </w:rPr>
            <w:fldChar w:fldCharType="begin"/>
          </w:r>
          <w:r>
            <w:rPr>
              <w:rFonts w:ascii="Times New Roman" w:hAnsi="Times New Roman" w:cs="Times New Roman"/>
              <w:color w:val="000000"/>
              <w:sz w:val="26"/>
              <w:szCs w:val="26"/>
            </w:rPr>
            <w:instrText xml:space="preserve"> CITATION Ala98 \l 1033  </w:instrText>
          </w:r>
          <w:r w:rsidR="00777105">
            <w:rPr>
              <w:rFonts w:ascii="Times New Roman" w:hAnsi="Times New Roman" w:cs="Times New Roman"/>
              <w:color w:val="000000"/>
              <w:sz w:val="26"/>
              <w:szCs w:val="26"/>
            </w:rPr>
            <w:fldChar w:fldCharType="separate"/>
          </w:r>
          <w:r>
            <w:rPr>
              <w:rFonts w:ascii="Times New Roman" w:hAnsi="Times New Roman" w:cs="Times New Roman"/>
              <w:noProof/>
              <w:color w:val="000000"/>
              <w:sz w:val="26"/>
              <w:szCs w:val="26"/>
            </w:rPr>
            <w:t xml:space="preserve"> </w:t>
          </w:r>
          <w:r w:rsidRPr="00447D17">
            <w:rPr>
              <w:rFonts w:ascii="Times New Roman" w:hAnsi="Times New Roman" w:cs="Times New Roman"/>
              <w:noProof/>
              <w:color w:val="000000"/>
              <w:sz w:val="26"/>
              <w:szCs w:val="26"/>
            </w:rPr>
            <w:t>(Cunningsworth, 1998)</w:t>
          </w:r>
          <w:r w:rsidR="00777105">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 xml:space="preserve">. </w:t>
      </w:r>
    </w:p>
    <w:p w:rsidR="00BC3A34" w:rsidRDefault="00BC3A34" w:rsidP="00236CF7">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ab/>
        <w:t xml:space="preserve">Coursebook is a textbook providing the core materials for a course. A book including work on grammar, vocabulary, pronunciation, functions and </w:t>
      </w:r>
      <w:r w:rsidR="00A9548C">
        <w:rPr>
          <w:rFonts w:ascii="Times New Roman" w:hAnsi="Times New Roman" w:cs="Times New Roman"/>
          <w:color w:val="000000"/>
          <w:sz w:val="26"/>
          <w:szCs w:val="26"/>
        </w:rPr>
        <w:t xml:space="preserve">the </w:t>
      </w:r>
      <w:r>
        <w:rPr>
          <w:rFonts w:ascii="Times New Roman" w:hAnsi="Times New Roman" w:cs="Times New Roman"/>
          <w:color w:val="000000"/>
          <w:sz w:val="26"/>
          <w:szCs w:val="26"/>
        </w:rPr>
        <w:t xml:space="preserve">skills of reading, </w:t>
      </w:r>
      <w:r w:rsidR="00A9548C">
        <w:rPr>
          <w:rFonts w:ascii="Times New Roman" w:hAnsi="Times New Roman" w:cs="Times New Roman"/>
          <w:color w:val="000000"/>
          <w:sz w:val="26"/>
          <w:szCs w:val="26"/>
        </w:rPr>
        <w:t>writing, listening and speaking is designed in order to be able to serve as the only book which the learners necessarily use during a course</w:t>
      </w:r>
      <w:sdt>
        <w:sdtPr>
          <w:rPr>
            <w:rFonts w:ascii="Times New Roman" w:hAnsi="Times New Roman" w:cs="Times New Roman"/>
            <w:color w:val="000000"/>
            <w:sz w:val="26"/>
            <w:szCs w:val="26"/>
          </w:rPr>
          <w:id w:val="18258063"/>
          <w:citation/>
        </w:sdtPr>
        <w:sdtContent>
          <w:r w:rsidR="00777105">
            <w:rPr>
              <w:rFonts w:ascii="Times New Roman" w:hAnsi="Times New Roman" w:cs="Times New Roman"/>
              <w:color w:val="000000"/>
              <w:sz w:val="26"/>
              <w:szCs w:val="26"/>
            </w:rPr>
            <w:fldChar w:fldCharType="begin"/>
          </w:r>
          <w:r w:rsidR="00A9548C">
            <w:rPr>
              <w:rFonts w:ascii="Times New Roman" w:hAnsi="Times New Roman" w:cs="Times New Roman"/>
              <w:color w:val="000000"/>
              <w:sz w:val="26"/>
              <w:szCs w:val="26"/>
            </w:rPr>
            <w:instrText xml:space="preserve"> CITATION Tom981 \p ix \l 1033  </w:instrText>
          </w:r>
          <w:r w:rsidR="00777105">
            <w:rPr>
              <w:rFonts w:ascii="Times New Roman" w:hAnsi="Times New Roman" w:cs="Times New Roman"/>
              <w:color w:val="000000"/>
              <w:sz w:val="26"/>
              <w:szCs w:val="26"/>
            </w:rPr>
            <w:fldChar w:fldCharType="separate"/>
          </w:r>
          <w:r w:rsidR="00A9548C">
            <w:rPr>
              <w:rFonts w:ascii="Times New Roman" w:hAnsi="Times New Roman" w:cs="Times New Roman"/>
              <w:noProof/>
              <w:color w:val="000000"/>
              <w:sz w:val="26"/>
              <w:szCs w:val="26"/>
            </w:rPr>
            <w:t xml:space="preserve"> </w:t>
          </w:r>
          <w:r w:rsidR="00A9548C" w:rsidRPr="00A9548C">
            <w:rPr>
              <w:rFonts w:ascii="Times New Roman" w:hAnsi="Times New Roman" w:cs="Times New Roman"/>
              <w:noProof/>
              <w:color w:val="000000"/>
              <w:sz w:val="26"/>
              <w:szCs w:val="26"/>
            </w:rPr>
            <w:t>(Tomlinson, 1998, p. ix)</w:t>
          </w:r>
          <w:r w:rsidR="00777105">
            <w:rPr>
              <w:rFonts w:ascii="Times New Roman" w:hAnsi="Times New Roman" w:cs="Times New Roman"/>
              <w:color w:val="000000"/>
              <w:sz w:val="26"/>
              <w:szCs w:val="26"/>
            </w:rPr>
            <w:fldChar w:fldCharType="end"/>
          </w:r>
        </w:sdtContent>
      </w:sdt>
      <w:r w:rsidR="00A9548C">
        <w:rPr>
          <w:rFonts w:ascii="Times New Roman" w:hAnsi="Times New Roman" w:cs="Times New Roman"/>
          <w:color w:val="000000"/>
          <w:sz w:val="26"/>
          <w:szCs w:val="26"/>
        </w:rPr>
        <w:t xml:space="preserve">. </w:t>
      </w:r>
    </w:p>
    <w:p w:rsidR="00236CF7" w:rsidRDefault="00236CF7" w:rsidP="00236CF7">
      <w:pPr>
        <w:autoSpaceDE w:val="0"/>
        <w:autoSpaceDN w:val="0"/>
        <w:adjustRightInd w:val="0"/>
        <w:spacing w:after="0" w:line="360" w:lineRule="auto"/>
        <w:ind w:firstLine="720"/>
        <w:jc w:val="both"/>
        <w:rPr>
          <w:rFonts w:ascii="Times New Roman" w:hAnsi="Times New Roman" w:cs="Times New Roman"/>
          <w:color w:val="000000"/>
          <w:sz w:val="26"/>
          <w:szCs w:val="26"/>
        </w:rPr>
      </w:pPr>
      <w:r w:rsidRPr="00E966D6">
        <w:rPr>
          <w:rFonts w:ascii="Times New Roman" w:hAnsi="Times New Roman" w:cs="Times New Roman"/>
          <w:color w:val="000000"/>
          <w:sz w:val="26"/>
          <w:szCs w:val="26"/>
        </w:rPr>
        <w:lastRenderedPageBreak/>
        <w:t xml:space="preserve">There are four reasons for the use of coursebooks </w:t>
      </w:r>
      <w:sdt>
        <w:sdtPr>
          <w:id w:val="2276540"/>
          <w:citation/>
        </w:sdtPr>
        <w:sdtContent>
          <w:r w:rsidR="00777105" w:rsidRPr="00E966D6">
            <w:rPr>
              <w:rFonts w:ascii="Times New Roman" w:hAnsi="Times New Roman" w:cs="Times New Roman"/>
              <w:color w:val="000000"/>
              <w:sz w:val="26"/>
              <w:szCs w:val="26"/>
            </w:rPr>
            <w:fldChar w:fldCharType="begin"/>
          </w:r>
          <w:r w:rsidRPr="00E966D6">
            <w:rPr>
              <w:rFonts w:ascii="Times New Roman" w:hAnsi="Times New Roman" w:cs="Times New Roman"/>
              <w:color w:val="000000"/>
              <w:sz w:val="26"/>
              <w:szCs w:val="26"/>
            </w:rPr>
            <w:instrText xml:space="preserve"> CITATION ONe82 \l 1033 </w:instrText>
          </w:r>
          <w:r w:rsidR="00777105" w:rsidRPr="00E966D6">
            <w:rPr>
              <w:rFonts w:ascii="Times New Roman" w:hAnsi="Times New Roman" w:cs="Times New Roman"/>
              <w:color w:val="000000"/>
              <w:sz w:val="26"/>
              <w:szCs w:val="26"/>
            </w:rPr>
            <w:fldChar w:fldCharType="separate"/>
          </w:r>
          <w:r w:rsidRPr="00447D17">
            <w:rPr>
              <w:rFonts w:ascii="Times New Roman" w:hAnsi="Times New Roman" w:cs="Times New Roman"/>
              <w:noProof/>
              <w:color w:val="000000"/>
              <w:sz w:val="26"/>
              <w:szCs w:val="26"/>
            </w:rPr>
            <w:t>(O'Neill, 1982)</w:t>
          </w:r>
          <w:r w:rsidR="00777105" w:rsidRPr="00E966D6">
            <w:rPr>
              <w:rFonts w:ascii="Times New Roman" w:hAnsi="Times New Roman" w:cs="Times New Roman"/>
              <w:color w:val="000000"/>
              <w:sz w:val="26"/>
              <w:szCs w:val="26"/>
            </w:rPr>
            <w:fldChar w:fldCharType="end"/>
          </w:r>
        </w:sdtContent>
      </w:sdt>
      <w:r w:rsidRPr="00E966D6">
        <w:rPr>
          <w:rFonts w:ascii="Times New Roman" w:hAnsi="Times New Roman" w:cs="Times New Roman"/>
          <w:color w:val="000000"/>
          <w:sz w:val="26"/>
          <w:szCs w:val="26"/>
        </w:rPr>
        <w:t xml:space="preserve">. </w:t>
      </w:r>
      <w:r>
        <w:rPr>
          <w:rFonts w:ascii="Times New Roman" w:hAnsi="Times New Roman" w:cs="Times New Roman"/>
          <w:color w:val="000000"/>
          <w:sz w:val="26"/>
          <w:szCs w:val="26"/>
        </w:rPr>
        <w:t>Firstly, l</w:t>
      </w:r>
      <w:r w:rsidRPr="00E966D6">
        <w:rPr>
          <w:rFonts w:ascii="Times New Roman" w:hAnsi="Times New Roman" w:cs="Times New Roman"/>
          <w:color w:val="000000"/>
          <w:sz w:val="26"/>
          <w:szCs w:val="26"/>
        </w:rPr>
        <w:t>earners’ needs can be provided in most parts of course books, although sometimes they are not specially designed fo</w:t>
      </w:r>
      <w:r>
        <w:rPr>
          <w:rFonts w:ascii="Times New Roman" w:hAnsi="Times New Roman" w:cs="Times New Roman"/>
          <w:color w:val="000000"/>
          <w:sz w:val="26"/>
          <w:szCs w:val="26"/>
        </w:rPr>
        <w:t>r the only learners. Secondly, l</w:t>
      </w:r>
      <w:r w:rsidRPr="00E966D6">
        <w:rPr>
          <w:rFonts w:ascii="Times New Roman" w:hAnsi="Times New Roman" w:cs="Times New Roman"/>
          <w:color w:val="000000"/>
          <w:sz w:val="26"/>
          <w:szCs w:val="26"/>
        </w:rPr>
        <w:t>earners can have their own future learning as well as review the lessons before. Thirdly, high quality materials can be supplied to learners with a reasonable price. Last but no</w:t>
      </w:r>
      <w:r>
        <w:rPr>
          <w:rFonts w:ascii="Times New Roman" w:hAnsi="Times New Roman" w:cs="Times New Roman"/>
          <w:color w:val="000000"/>
          <w:sz w:val="26"/>
          <w:szCs w:val="26"/>
        </w:rPr>
        <w:t xml:space="preserve">t least, appropriate coursebooks </w:t>
      </w:r>
      <w:r w:rsidRPr="00E966D6">
        <w:rPr>
          <w:rFonts w:ascii="Times New Roman" w:hAnsi="Times New Roman" w:cs="Times New Roman"/>
          <w:color w:val="000000"/>
          <w:sz w:val="26"/>
          <w:szCs w:val="26"/>
        </w:rPr>
        <w:t xml:space="preserve">can enable teachers to adapt and revise them to meet the learners’ requirements and also encourage among teachers and students’ natural interactions. </w:t>
      </w:r>
    </w:p>
    <w:p w:rsidR="00236CF7" w:rsidRDefault="00236CF7" w:rsidP="00236CF7">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Coursebooks are used as the basis for courses because of its advantages. A coursebook provides a clear framework. The teachers can use a coursebook as a syllabus. A coursebook works as a ready-made texts and tasks. To save time, teachers use texts and learning tasks which are likely to be a</w:t>
      </w:r>
      <w:r w:rsidR="00AD53D9">
        <w:rPr>
          <w:rFonts w:ascii="Times New Roman" w:hAnsi="Times New Roman" w:cs="Times New Roman"/>
          <w:color w:val="000000"/>
          <w:sz w:val="26"/>
          <w:szCs w:val="26"/>
        </w:rPr>
        <w:t xml:space="preserve"> </w:t>
      </w:r>
      <w:r>
        <w:rPr>
          <w:rFonts w:ascii="Times New Roman" w:hAnsi="Times New Roman" w:cs="Times New Roman"/>
          <w:color w:val="000000"/>
          <w:sz w:val="26"/>
          <w:szCs w:val="26"/>
        </w:rPr>
        <w:t>suitable level for most of the class. A coursebook usually provides helpful guidance and support. And a coursebook can allow students to learn new knowledge and review and show their own progress autonomously</w:t>
      </w:r>
      <w:sdt>
        <w:sdtPr>
          <w:rPr>
            <w:rFonts w:ascii="Times New Roman" w:hAnsi="Times New Roman" w:cs="Times New Roman"/>
            <w:color w:val="000000"/>
            <w:sz w:val="26"/>
            <w:szCs w:val="26"/>
          </w:rPr>
          <w:id w:val="2276548"/>
          <w:citation/>
        </w:sdtPr>
        <w:sdtContent>
          <w:r w:rsidR="00777105">
            <w:rPr>
              <w:rFonts w:ascii="Times New Roman" w:hAnsi="Times New Roman" w:cs="Times New Roman"/>
              <w:color w:val="000000"/>
              <w:sz w:val="26"/>
              <w:szCs w:val="26"/>
            </w:rPr>
            <w:fldChar w:fldCharType="begin"/>
          </w:r>
          <w:r>
            <w:rPr>
              <w:rFonts w:ascii="Times New Roman" w:hAnsi="Times New Roman" w:cs="Times New Roman"/>
              <w:color w:val="000000"/>
              <w:sz w:val="26"/>
              <w:szCs w:val="26"/>
            </w:rPr>
            <w:instrText xml:space="preserve"> CITATION UrP12 \p 198 \l 1033  </w:instrText>
          </w:r>
          <w:r w:rsidR="00777105">
            <w:rPr>
              <w:rFonts w:ascii="Times New Roman" w:hAnsi="Times New Roman" w:cs="Times New Roman"/>
              <w:color w:val="000000"/>
              <w:sz w:val="26"/>
              <w:szCs w:val="26"/>
            </w:rPr>
            <w:fldChar w:fldCharType="separate"/>
          </w:r>
          <w:r>
            <w:rPr>
              <w:rFonts w:ascii="Times New Roman" w:hAnsi="Times New Roman" w:cs="Times New Roman"/>
              <w:noProof/>
              <w:color w:val="000000"/>
              <w:sz w:val="26"/>
              <w:szCs w:val="26"/>
            </w:rPr>
            <w:t xml:space="preserve"> </w:t>
          </w:r>
          <w:r w:rsidRPr="00447D17">
            <w:rPr>
              <w:rFonts w:ascii="Times New Roman" w:hAnsi="Times New Roman" w:cs="Times New Roman"/>
              <w:noProof/>
              <w:color w:val="000000"/>
              <w:sz w:val="26"/>
              <w:szCs w:val="26"/>
            </w:rPr>
            <w:t>(Ur, 2012, p. 198)</w:t>
          </w:r>
          <w:r w:rsidR="00777105">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w:t>
      </w:r>
    </w:p>
    <w:p w:rsidR="00236CF7" w:rsidRDefault="00AD53D9" w:rsidP="00236CF7">
      <w:pPr>
        <w:autoSpaceDE w:val="0"/>
        <w:autoSpaceDN w:val="0"/>
        <w:adjustRightInd w:val="0"/>
        <w:spacing w:after="0" w:line="360" w:lineRule="auto"/>
        <w:rPr>
          <w:rFonts w:ascii="Times New Roman" w:hAnsi="Times New Roman" w:cs="Times New Roman"/>
          <w:b/>
          <w:color w:val="000000"/>
          <w:sz w:val="26"/>
          <w:szCs w:val="26"/>
        </w:rPr>
      </w:pPr>
      <w:r>
        <w:rPr>
          <w:rFonts w:ascii="Times New Roman" w:hAnsi="Times New Roman" w:cs="Times New Roman"/>
          <w:b/>
          <w:color w:val="000000"/>
          <w:sz w:val="26"/>
          <w:szCs w:val="26"/>
        </w:rPr>
        <w:t>2.1.1</w:t>
      </w:r>
      <w:r w:rsidR="00236CF7" w:rsidRPr="00C95F14">
        <w:rPr>
          <w:rFonts w:ascii="Times New Roman" w:hAnsi="Times New Roman" w:cs="Times New Roman"/>
          <w:b/>
          <w:color w:val="000000"/>
          <w:sz w:val="26"/>
          <w:szCs w:val="26"/>
        </w:rPr>
        <w:t xml:space="preserve"> Textbooks</w:t>
      </w:r>
    </w:p>
    <w:p w:rsidR="00F76548" w:rsidRDefault="006943D2" w:rsidP="00287536">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In language teaching, textbooks are considered the most universal shape of teaching materials</w:t>
      </w:r>
      <w:sdt>
        <w:sdtPr>
          <w:rPr>
            <w:rFonts w:ascii="Times New Roman" w:hAnsi="Times New Roman" w:cs="Times New Roman"/>
            <w:color w:val="000000"/>
            <w:sz w:val="26"/>
            <w:szCs w:val="26"/>
          </w:rPr>
          <w:id w:val="19789289"/>
          <w:citation/>
        </w:sdtPr>
        <w:sdtContent>
          <w:r>
            <w:rPr>
              <w:rFonts w:ascii="Times New Roman" w:hAnsi="Times New Roman" w:cs="Times New Roman"/>
              <w:color w:val="000000"/>
              <w:sz w:val="26"/>
              <w:szCs w:val="26"/>
            </w:rPr>
            <w:fldChar w:fldCharType="begin"/>
          </w:r>
          <w:r>
            <w:rPr>
              <w:rFonts w:ascii="Times New Roman" w:hAnsi="Times New Roman" w:cs="Times New Roman"/>
              <w:color w:val="000000"/>
              <w:sz w:val="26"/>
              <w:szCs w:val="26"/>
            </w:rPr>
            <w:instrText xml:space="preserve"> CITATION Jac06 \l 1033 </w:instrText>
          </w:r>
          <w:r>
            <w:rPr>
              <w:rFonts w:ascii="Times New Roman" w:hAnsi="Times New Roman" w:cs="Times New Roman"/>
              <w:color w:val="000000"/>
              <w:sz w:val="26"/>
              <w:szCs w:val="26"/>
            </w:rPr>
            <w:fldChar w:fldCharType="separate"/>
          </w:r>
          <w:r>
            <w:rPr>
              <w:rFonts w:ascii="Times New Roman" w:hAnsi="Times New Roman" w:cs="Times New Roman"/>
              <w:noProof/>
              <w:color w:val="000000"/>
              <w:sz w:val="26"/>
              <w:szCs w:val="26"/>
            </w:rPr>
            <w:t xml:space="preserve"> </w:t>
          </w:r>
          <w:r w:rsidRPr="006943D2">
            <w:rPr>
              <w:rFonts w:ascii="Times New Roman" w:hAnsi="Times New Roman" w:cs="Times New Roman"/>
              <w:noProof/>
              <w:color w:val="000000"/>
              <w:sz w:val="26"/>
              <w:szCs w:val="26"/>
            </w:rPr>
            <w:t>(Richards, 2006)</w:t>
          </w:r>
          <w:r>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 The linguist also</w:t>
      </w:r>
      <w:r w:rsidR="001E6E6C">
        <w:rPr>
          <w:rFonts w:ascii="Times New Roman" w:hAnsi="Times New Roman" w:cs="Times New Roman"/>
          <w:color w:val="000000"/>
          <w:sz w:val="26"/>
          <w:szCs w:val="26"/>
        </w:rPr>
        <w:t xml:space="preserve"> defines t</w:t>
      </w:r>
      <w:r w:rsidR="00236CF7">
        <w:rPr>
          <w:rFonts w:ascii="Times New Roman" w:hAnsi="Times New Roman" w:cs="Times New Roman"/>
          <w:color w:val="000000"/>
          <w:sz w:val="26"/>
          <w:szCs w:val="26"/>
        </w:rPr>
        <w:t>extbooks are things such as reading, writing, listening, speaking, and grammar textbooks</w:t>
      </w:r>
      <w:r w:rsidR="001E6E6C">
        <w:rPr>
          <w:rFonts w:ascii="Times New Roman" w:hAnsi="Times New Roman" w:cs="Times New Roman"/>
          <w:color w:val="000000"/>
          <w:sz w:val="26"/>
          <w:szCs w:val="26"/>
        </w:rPr>
        <w:t>, including ancillaries such as workbooks, cassettes/CDs, and teachers’ guides</w:t>
      </w:r>
      <w:r w:rsidR="00236CF7">
        <w:rPr>
          <w:rFonts w:ascii="Times New Roman" w:hAnsi="Times New Roman" w:cs="Times New Roman"/>
          <w:color w:val="000000"/>
          <w:sz w:val="26"/>
          <w:szCs w:val="26"/>
        </w:rPr>
        <w:t>.</w:t>
      </w:r>
      <w:r w:rsidR="001E6E6C">
        <w:rPr>
          <w:rFonts w:ascii="Times New Roman" w:hAnsi="Times New Roman" w:cs="Times New Roman"/>
          <w:color w:val="000000"/>
          <w:sz w:val="26"/>
          <w:szCs w:val="26"/>
        </w:rPr>
        <w:t xml:space="preserve"> </w:t>
      </w:r>
      <w:r w:rsidR="00F76548">
        <w:rPr>
          <w:rFonts w:ascii="Times New Roman" w:hAnsi="Times New Roman" w:cs="Times New Roman"/>
          <w:color w:val="000000"/>
          <w:sz w:val="26"/>
          <w:szCs w:val="26"/>
        </w:rPr>
        <w:t xml:space="preserve">Using textbooks in teaching includes both </w:t>
      </w:r>
      <w:r w:rsidR="00236CF7">
        <w:rPr>
          <w:rFonts w:ascii="Times New Roman" w:hAnsi="Times New Roman" w:cs="Times New Roman"/>
          <w:color w:val="000000"/>
          <w:sz w:val="26"/>
          <w:szCs w:val="26"/>
        </w:rPr>
        <w:t>advantages</w:t>
      </w:r>
      <w:r w:rsidR="00F76548">
        <w:rPr>
          <w:rFonts w:ascii="Times New Roman" w:hAnsi="Times New Roman" w:cs="Times New Roman"/>
          <w:color w:val="000000"/>
          <w:sz w:val="26"/>
          <w:szCs w:val="26"/>
        </w:rPr>
        <w:t xml:space="preserve"> and disadvantages. It is dependent on how teachers use them and what the contexts for their use are. Here are some advantages of using textbooks which Richards</w:t>
      </w:r>
      <w:r w:rsidR="003B4CD3">
        <w:rPr>
          <w:rFonts w:ascii="Times New Roman" w:hAnsi="Times New Roman" w:cs="Times New Roman"/>
          <w:color w:val="000000"/>
          <w:sz w:val="26"/>
          <w:szCs w:val="26"/>
        </w:rPr>
        <w:t xml:space="preserve"> </w:t>
      </w:r>
      <w:r w:rsidR="00F76548">
        <w:rPr>
          <w:rFonts w:ascii="Times New Roman" w:hAnsi="Times New Roman" w:cs="Times New Roman"/>
          <w:color w:val="000000"/>
          <w:sz w:val="26"/>
          <w:szCs w:val="26"/>
        </w:rPr>
        <w:t xml:space="preserve">(2006) mentions in his research: </w:t>
      </w:r>
    </w:p>
    <w:p w:rsidR="00264BF0" w:rsidRDefault="00264BF0" w:rsidP="00264BF0">
      <w:pPr>
        <w:pStyle w:val="ListParagraph"/>
        <w:numPr>
          <w:ilvl w:val="0"/>
          <w:numId w:val="3"/>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Textbooks</w:t>
      </w:r>
      <w:r w:rsidR="00F76548" w:rsidRPr="00F76548">
        <w:rPr>
          <w:rFonts w:ascii="Times New Roman" w:hAnsi="Times New Roman" w:cs="Times New Roman"/>
          <w:i/>
          <w:color w:val="000000"/>
          <w:sz w:val="26"/>
          <w:szCs w:val="26"/>
        </w:rPr>
        <w:t xml:space="preserve"> provide s</w:t>
      </w:r>
      <w:r w:rsidR="00236CF7" w:rsidRPr="00F76548">
        <w:rPr>
          <w:rFonts w:ascii="Times New Roman" w:hAnsi="Times New Roman" w:cs="Times New Roman"/>
          <w:i/>
          <w:color w:val="000000"/>
          <w:sz w:val="26"/>
          <w:szCs w:val="26"/>
        </w:rPr>
        <w:t>tructure</w:t>
      </w:r>
      <w:r w:rsidR="00AD53D9" w:rsidRPr="00F76548">
        <w:rPr>
          <w:rFonts w:ascii="Times New Roman" w:hAnsi="Times New Roman" w:cs="Times New Roman"/>
          <w:i/>
          <w:color w:val="000000"/>
          <w:sz w:val="26"/>
          <w:szCs w:val="26"/>
        </w:rPr>
        <w:t>s</w:t>
      </w:r>
      <w:r w:rsidR="00236CF7" w:rsidRPr="00F76548">
        <w:rPr>
          <w:rFonts w:ascii="Times New Roman" w:hAnsi="Times New Roman" w:cs="Times New Roman"/>
          <w:i/>
          <w:color w:val="000000"/>
          <w:sz w:val="26"/>
          <w:szCs w:val="26"/>
        </w:rPr>
        <w:t xml:space="preserve"> and a syllabus for a program</w:t>
      </w:r>
      <w:r w:rsidR="00F76548">
        <w:rPr>
          <w:rFonts w:ascii="Times New Roman" w:hAnsi="Times New Roman" w:cs="Times New Roman"/>
          <w:color w:val="000000"/>
          <w:sz w:val="26"/>
          <w:szCs w:val="26"/>
        </w:rPr>
        <w:t>: A course without textbooks may have no central core. Learners may not receive a systematically planned and developed syllabus.</w:t>
      </w:r>
    </w:p>
    <w:p w:rsidR="00264BF0" w:rsidRDefault="00264BF0" w:rsidP="00264BF0">
      <w:pPr>
        <w:pStyle w:val="ListParagraph"/>
        <w:numPr>
          <w:ilvl w:val="0"/>
          <w:numId w:val="3"/>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 xml:space="preserve">Textbook </w:t>
      </w:r>
      <w:r w:rsidR="00236CF7" w:rsidRPr="00264BF0">
        <w:rPr>
          <w:rFonts w:ascii="Times New Roman" w:hAnsi="Times New Roman" w:cs="Times New Roman"/>
          <w:i/>
          <w:color w:val="000000"/>
          <w:sz w:val="26"/>
          <w:szCs w:val="26"/>
        </w:rPr>
        <w:t>help standardize instruction</w:t>
      </w:r>
      <w:r>
        <w:rPr>
          <w:rFonts w:ascii="Times New Roman" w:hAnsi="Times New Roman" w:cs="Times New Roman"/>
          <w:color w:val="000000"/>
          <w:sz w:val="26"/>
          <w:szCs w:val="26"/>
        </w:rPr>
        <w:t>: Students in different classes use the same textbook in a program can receive similar content and therefore can be test in the same way.</w:t>
      </w:r>
    </w:p>
    <w:p w:rsidR="00DF67F6" w:rsidRDefault="00264BF0" w:rsidP="00DF67F6">
      <w:pPr>
        <w:pStyle w:val="ListParagraph"/>
        <w:numPr>
          <w:ilvl w:val="0"/>
          <w:numId w:val="3"/>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lastRenderedPageBreak/>
        <w:t xml:space="preserve">Textbooks </w:t>
      </w:r>
      <w:r w:rsidR="00236CF7" w:rsidRPr="00264BF0">
        <w:rPr>
          <w:rFonts w:ascii="Times New Roman" w:hAnsi="Times New Roman" w:cs="Times New Roman"/>
          <w:i/>
          <w:color w:val="000000"/>
          <w:sz w:val="26"/>
          <w:szCs w:val="26"/>
        </w:rPr>
        <w:t>maintain quality</w:t>
      </w:r>
      <w:r>
        <w:rPr>
          <w:rFonts w:ascii="Times New Roman" w:hAnsi="Times New Roman" w:cs="Times New Roman"/>
          <w:i/>
          <w:color w:val="000000"/>
          <w:sz w:val="26"/>
          <w:szCs w:val="26"/>
        </w:rPr>
        <w:t xml:space="preserve">: </w:t>
      </w:r>
      <w:r w:rsidR="00DF67F6">
        <w:rPr>
          <w:rFonts w:ascii="Times New Roman" w:hAnsi="Times New Roman" w:cs="Times New Roman"/>
          <w:color w:val="000000"/>
          <w:sz w:val="26"/>
          <w:szCs w:val="26"/>
        </w:rPr>
        <w:t>If a well-developed textbook is used, students are exposed to materials that have been tried and tested, that are based on good learning principles, and that are paced suitably.</w:t>
      </w:r>
    </w:p>
    <w:p w:rsidR="00DF67F6" w:rsidRDefault="00DF67F6" w:rsidP="00DF67F6">
      <w:pPr>
        <w:pStyle w:val="ListParagraph"/>
        <w:numPr>
          <w:ilvl w:val="0"/>
          <w:numId w:val="3"/>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 xml:space="preserve">Textbooks </w:t>
      </w:r>
      <w:r w:rsidR="00236CF7" w:rsidRPr="00DF67F6">
        <w:rPr>
          <w:rFonts w:ascii="Times New Roman" w:hAnsi="Times New Roman" w:cs="Times New Roman"/>
          <w:i/>
          <w:color w:val="000000"/>
          <w:sz w:val="26"/>
          <w:szCs w:val="26"/>
        </w:rPr>
        <w:t>provide a variety of learning resource</w:t>
      </w:r>
      <w:r>
        <w:rPr>
          <w:rFonts w:ascii="Times New Roman" w:hAnsi="Times New Roman" w:cs="Times New Roman"/>
          <w:i/>
          <w:color w:val="000000"/>
          <w:sz w:val="26"/>
          <w:szCs w:val="26"/>
        </w:rPr>
        <w:t xml:space="preserve">s: </w:t>
      </w:r>
      <w:r>
        <w:rPr>
          <w:rFonts w:ascii="Times New Roman" w:hAnsi="Times New Roman" w:cs="Times New Roman"/>
          <w:color w:val="000000"/>
          <w:sz w:val="26"/>
          <w:szCs w:val="26"/>
        </w:rPr>
        <w:t>Teachers and learners are</w:t>
      </w:r>
      <w:r w:rsidR="0063722D">
        <w:rPr>
          <w:rFonts w:ascii="Times New Roman" w:hAnsi="Times New Roman" w:cs="Times New Roman"/>
          <w:color w:val="000000"/>
          <w:sz w:val="26"/>
          <w:szCs w:val="26"/>
        </w:rPr>
        <w:t xml:space="preserve"> provided with a rich and varied</w:t>
      </w:r>
      <w:r>
        <w:rPr>
          <w:rFonts w:ascii="Times New Roman" w:hAnsi="Times New Roman" w:cs="Times New Roman"/>
          <w:color w:val="000000"/>
          <w:sz w:val="26"/>
          <w:szCs w:val="26"/>
        </w:rPr>
        <w:t xml:space="preserve"> teaching and learning resource </w:t>
      </w:r>
      <w:r w:rsidR="0063722D">
        <w:rPr>
          <w:rFonts w:ascii="Times New Roman" w:hAnsi="Times New Roman" w:cs="Times New Roman"/>
          <w:color w:val="000000"/>
          <w:sz w:val="26"/>
          <w:szCs w:val="26"/>
        </w:rPr>
        <w:t>of textbooks together with ancillaries such as workbooks, CDs/cassettes, CD-ROMs, videos, and comprehensive teaching guides.</w:t>
      </w:r>
    </w:p>
    <w:p w:rsidR="0063722D" w:rsidRDefault="0063722D" w:rsidP="00DF67F6">
      <w:pPr>
        <w:pStyle w:val="ListParagraph"/>
        <w:numPr>
          <w:ilvl w:val="0"/>
          <w:numId w:val="3"/>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Textbooks</w:t>
      </w:r>
      <w:r w:rsidR="00236CF7" w:rsidRPr="0063722D">
        <w:rPr>
          <w:rFonts w:ascii="Times New Roman" w:hAnsi="Times New Roman" w:cs="Times New Roman"/>
          <w:i/>
          <w:color w:val="000000"/>
          <w:sz w:val="26"/>
          <w:szCs w:val="26"/>
        </w:rPr>
        <w:t xml:space="preserve"> provide effective language models and input</w:t>
      </w:r>
      <w:r>
        <w:rPr>
          <w:rFonts w:ascii="Times New Roman" w:hAnsi="Times New Roman" w:cs="Times New Roman"/>
          <w:i/>
          <w:color w:val="000000"/>
          <w:sz w:val="26"/>
          <w:szCs w:val="26"/>
        </w:rPr>
        <w:t xml:space="preserve">: </w:t>
      </w:r>
      <w:r>
        <w:rPr>
          <w:rFonts w:ascii="Times New Roman" w:hAnsi="Times New Roman" w:cs="Times New Roman"/>
          <w:color w:val="000000"/>
          <w:sz w:val="26"/>
          <w:szCs w:val="26"/>
        </w:rPr>
        <w:t>Textbooks present accurate language inputs for teachers whose first languages are not English.</w:t>
      </w:r>
    </w:p>
    <w:p w:rsidR="006D60CF" w:rsidRDefault="0063722D" w:rsidP="00DF67F6">
      <w:pPr>
        <w:pStyle w:val="ListParagraph"/>
        <w:numPr>
          <w:ilvl w:val="0"/>
          <w:numId w:val="3"/>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Textbooks can</w:t>
      </w:r>
      <w:r w:rsidR="006D60CF">
        <w:rPr>
          <w:rFonts w:ascii="Times New Roman" w:hAnsi="Times New Roman" w:cs="Times New Roman"/>
          <w:i/>
          <w:color w:val="000000"/>
          <w:sz w:val="26"/>
          <w:szCs w:val="26"/>
        </w:rPr>
        <w:t xml:space="preserve"> train teacher: </w:t>
      </w:r>
      <w:r w:rsidR="006D60CF">
        <w:rPr>
          <w:rFonts w:ascii="Times New Roman" w:hAnsi="Times New Roman" w:cs="Times New Roman"/>
          <w:color w:val="000000"/>
          <w:sz w:val="26"/>
          <w:szCs w:val="26"/>
        </w:rPr>
        <w:t>Inexperienced teaching teachers can use textbooks as a medium of initial teacher training.</w:t>
      </w:r>
    </w:p>
    <w:p w:rsidR="003B4CD3" w:rsidRDefault="006D60CF" w:rsidP="00DF67F6">
      <w:pPr>
        <w:pStyle w:val="ListParagraph"/>
        <w:numPr>
          <w:ilvl w:val="0"/>
          <w:numId w:val="3"/>
        </w:numPr>
        <w:autoSpaceDE w:val="0"/>
        <w:autoSpaceDN w:val="0"/>
        <w:adjustRightInd w:val="0"/>
        <w:spacing w:after="0" w:line="360" w:lineRule="auto"/>
        <w:jc w:val="both"/>
        <w:rPr>
          <w:rFonts w:ascii="Times New Roman" w:hAnsi="Times New Roman" w:cs="Times New Roman"/>
          <w:color w:val="000000"/>
          <w:sz w:val="26"/>
          <w:szCs w:val="26"/>
        </w:rPr>
      </w:pPr>
      <w:r w:rsidRPr="006D60CF">
        <w:rPr>
          <w:rFonts w:ascii="Times New Roman" w:hAnsi="Times New Roman" w:cs="Times New Roman"/>
          <w:i/>
          <w:color w:val="000000"/>
          <w:sz w:val="26"/>
          <w:szCs w:val="26"/>
        </w:rPr>
        <w:t xml:space="preserve">Textbooks </w:t>
      </w:r>
      <w:r w:rsidR="00236CF7" w:rsidRPr="006D60CF">
        <w:rPr>
          <w:rFonts w:ascii="Times New Roman" w:hAnsi="Times New Roman" w:cs="Times New Roman"/>
          <w:i/>
          <w:color w:val="000000"/>
          <w:sz w:val="26"/>
          <w:szCs w:val="26"/>
        </w:rPr>
        <w:t xml:space="preserve">are </w:t>
      </w:r>
      <w:r w:rsidRPr="006D60CF">
        <w:rPr>
          <w:rFonts w:ascii="Times New Roman" w:hAnsi="Times New Roman" w:cs="Times New Roman"/>
          <w:i/>
          <w:color w:val="000000"/>
          <w:sz w:val="26"/>
          <w:szCs w:val="26"/>
        </w:rPr>
        <w:t>visually appealing:</w:t>
      </w:r>
      <w:r>
        <w:rPr>
          <w:rFonts w:ascii="Times New Roman" w:hAnsi="Times New Roman" w:cs="Times New Roman"/>
          <w:i/>
          <w:color w:val="000000"/>
          <w:sz w:val="26"/>
          <w:szCs w:val="26"/>
        </w:rPr>
        <w:t xml:space="preserve"> </w:t>
      </w:r>
      <w:r>
        <w:rPr>
          <w:rFonts w:ascii="Times New Roman" w:hAnsi="Times New Roman" w:cs="Times New Roman"/>
          <w:color w:val="000000"/>
          <w:sz w:val="26"/>
          <w:szCs w:val="26"/>
        </w:rPr>
        <w:t>Learners and teachers are attracted by especially commercial t</w:t>
      </w:r>
      <w:r w:rsidRPr="006D60CF">
        <w:rPr>
          <w:rFonts w:ascii="Times New Roman" w:hAnsi="Times New Roman" w:cs="Times New Roman"/>
          <w:color w:val="000000"/>
          <w:sz w:val="26"/>
          <w:szCs w:val="26"/>
        </w:rPr>
        <w:t>extbooks</w:t>
      </w:r>
      <w:r>
        <w:rPr>
          <w:rFonts w:ascii="Times New Roman" w:hAnsi="Times New Roman" w:cs="Times New Roman"/>
          <w:color w:val="000000"/>
          <w:sz w:val="26"/>
          <w:szCs w:val="26"/>
        </w:rPr>
        <w:t>, because they</w:t>
      </w:r>
      <w:r w:rsidRPr="006D60CF">
        <w:rPr>
          <w:rFonts w:ascii="Times New Roman" w:hAnsi="Times New Roman" w:cs="Times New Roman"/>
          <w:color w:val="000000"/>
          <w:sz w:val="26"/>
          <w:szCs w:val="26"/>
        </w:rPr>
        <w:t xml:space="preserve"> usually have</w:t>
      </w:r>
      <w:r>
        <w:rPr>
          <w:rFonts w:ascii="Times New Roman" w:hAnsi="Times New Roman" w:cs="Times New Roman"/>
          <w:color w:val="000000"/>
          <w:sz w:val="26"/>
          <w:szCs w:val="26"/>
        </w:rPr>
        <w:t xml:space="preserve"> high standards of design and production</w:t>
      </w:r>
      <w:r w:rsidR="00236CF7" w:rsidRPr="00DF67F6">
        <w:rPr>
          <w:rFonts w:ascii="Times New Roman" w:hAnsi="Times New Roman" w:cs="Times New Roman"/>
          <w:color w:val="000000"/>
          <w:sz w:val="26"/>
          <w:szCs w:val="26"/>
        </w:rPr>
        <w:t xml:space="preserve">. </w:t>
      </w:r>
    </w:p>
    <w:p w:rsidR="003B4CD3" w:rsidRDefault="003B4CD3" w:rsidP="003B4CD3">
      <w:pPr>
        <w:autoSpaceDE w:val="0"/>
        <w:autoSpaceDN w:val="0"/>
        <w:adjustRightInd w:val="0"/>
        <w:spacing w:after="0" w:line="360" w:lineRule="auto"/>
        <w:ind w:left="720"/>
        <w:jc w:val="both"/>
        <w:rPr>
          <w:rFonts w:ascii="Times New Roman" w:hAnsi="Times New Roman" w:cs="Times New Roman"/>
          <w:color w:val="000000"/>
          <w:sz w:val="26"/>
          <w:szCs w:val="26"/>
        </w:rPr>
      </w:pPr>
      <w:r>
        <w:rPr>
          <w:rFonts w:ascii="Times New Roman" w:hAnsi="Times New Roman" w:cs="Times New Roman"/>
          <w:color w:val="000000"/>
          <w:sz w:val="26"/>
          <w:szCs w:val="26"/>
        </w:rPr>
        <w:t>However, also according to Richards (2006), using textbooks in a program can bring some potential negative effects to learners and teachers as follow:</w:t>
      </w:r>
    </w:p>
    <w:p w:rsidR="003B4CD3" w:rsidRPr="003B4CD3" w:rsidRDefault="003B4CD3" w:rsidP="003B4CD3">
      <w:pPr>
        <w:pStyle w:val="ListParagraph"/>
        <w:numPr>
          <w:ilvl w:val="0"/>
          <w:numId w:val="3"/>
        </w:numPr>
        <w:autoSpaceDE w:val="0"/>
        <w:autoSpaceDN w:val="0"/>
        <w:adjustRightInd w:val="0"/>
        <w:spacing w:after="0" w:line="360" w:lineRule="auto"/>
        <w:jc w:val="both"/>
        <w:rPr>
          <w:rFonts w:ascii="Times New Roman" w:hAnsi="Times New Roman" w:cs="Times New Roman"/>
          <w:i/>
          <w:color w:val="000000"/>
          <w:sz w:val="26"/>
          <w:szCs w:val="26"/>
        </w:rPr>
      </w:pPr>
      <w:r w:rsidRPr="003B4CD3">
        <w:rPr>
          <w:rFonts w:ascii="Times New Roman" w:hAnsi="Times New Roman" w:cs="Times New Roman"/>
          <w:i/>
          <w:color w:val="000000"/>
          <w:sz w:val="26"/>
          <w:szCs w:val="26"/>
        </w:rPr>
        <w:t>They may contain inauthentic language.</w:t>
      </w:r>
    </w:p>
    <w:p w:rsidR="003B4CD3" w:rsidRPr="003B4CD3" w:rsidRDefault="003B4CD3" w:rsidP="003B4CD3">
      <w:pPr>
        <w:pStyle w:val="ListParagraph"/>
        <w:numPr>
          <w:ilvl w:val="0"/>
          <w:numId w:val="3"/>
        </w:numPr>
        <w:autoSpaceDE w:val="0"/>
        <w:autoSpaceDN w:val="0"/>
        <w:adjustRightInd w:val="0"/>
        <w:spacing w:after="0" w:line="360" w:lineRule="auto"/>
        <w:jc w:val="both"/>
        <w:rPr>
          <w:rFonts w:ascii="Times New Roman" w:hAnsi="Times New Roman" w:cs="Times New Roman"/>
          <w:i/>
          <w:color w:val="000000"/>
          <w:sz w:val="26"/>
          <w:szCs w:val="26"/>
        </w:rPr>
      </w:pPr>
      <w:r w:rsidRPr="003B4CD3">
        <w:rPr>
          <w:rFonts w:ascii="Times New Roman" w:hAnsi="Times New Roman" w:cs="Times New Roman"/>
          <w:i/>
          <w:color w:val="000000"/>
          <w:sz w:val="26"/>
          <w:szCs w:val="26"/>
        </w:rPr>
        <w:t>They may distort content</w:t>
      </w:r>
    </w:p>
    <w:p w:rsidR="003B4CD3" w:rsidRPr="003B4CD3" w:rsidRDefault="003B4CD3" w:rsidP="003B4CD3">
      <w:pPr>
        <w:pStyle w:val="ListParagraph"/>
        <w:numPr>
          <w:ilvl w:val="0"/>
          <w:numId w:val="3"/>
        </w:numPr>
        <w:autoSpaceDE w:val="0"/>
        <w:autoSpaceDN w:val="0"/>
        <w:adjustRightInd w:val="0"/>
        <w:spacing w:after="0" w:line="360" w:lineRule="auto"/>
        <w:jc w:val="both"/>
        <w:rPr>
          <w:rFonts w:ascii="Times New Roman" w:hAnsi="Times New Roman" w:cs="Times New Roman"/>
          <w:i/>
          <w:color w:val="000000"/>
          <w:sz w:val="26"/>
          <w:szCs w:val="26"/>
        </w:rPr>
      </w:pPr>
      <w:r w:rsidRPr="003B4CD3">
        <w:rPr>
          <w:rFonts w:ascii="Times New Roman" w:hAnsi="Times New Roman" w:cs="Times New Roman"/>
          <w:i/>
          <w:color w:val="000000"/>
          <w:sz w:val="26"/>
          <w:szCs w:val="26"/>
        </w:rPr>
        <w:t>They may not reflect students’ needs</w:t>
      </w:r>
    </w:p>
    <w:p w:rsidR="003B4CD3" w:rsidRPr="003B4CD3" w:rsidRDefault="003B4CD3" w:rsidP="003B4CD3">
      <w:pPr>
        <w:pStyle w:val="ListParagraph"/>
        <w:numPr>
          <w:ilvl w:val="0"/>
          <w:numId w:val="3"/>
        </w:numPr>
        <w:autoSpaceDE w:val="0"/>
        <w:autoSpaceDN w:val="0"/>
        <w:adjustRightInd w:val="0"/>
        <w:spacing w:after="0" w:line="360" w:lineRule="auto"/>
        <w:jc w:val="both"/>
        <w:rPr>
          <w:rFonts w:ascii="Times New Roman" w:hAnsi="Times New Roman" w:cs="Times New Roman"/>
          <w:i/>
          <w:color w:val="000000"/>
          <w:sz w:val="26"/>
          <w:szCs w:val="26"/>
        </w:rPr>
      </w:pPr>
      <w:r w:rsidRPr="003B4CD3">
        <w:rPr>
          <w:rFonts w:ascii="Times New Roman" w:hAnsi="Times New Roman" w:cs="Times New Roman"/>
          <w:i/>
          <w:color w:val="000000"/>
          <w:sz w:val="26"/>
          <w:szCs w:val="26"/>
        </w:rPr>
        <w:t>They can deskill teachers. And</w:t>
      </w:r>
    </w:p>
    <w:p w:rsidR="003B4CD3" w:rsidRPr="003B4CD3" w:rsidRDefault="003B4CD3" w:rsidP="003B4CD3">
      <w:pPr>
        <w:pStyle w:val="ListParagraph"/>
        <w:numPr>
          <w:ilvl w:val="0"/>
          <w:numId w:val="3"/>
        </w:numPr>
        <w:autoSpaceDE w:val="0"/>
        <w:autoSpaceDN w:val="0"/>
        <w:adjustRightInd w:val="0"/>
        <w:spacing w:after="0" w:line="360" w:lineRule="auto"/>
        <w:jc w:val="both"/>
        <w:rPr>
          <w:rFonts w:ascii="Times New Roman" w:hAnsi="Times New Roman" w:cs="Times New Roman"/>
          <w:i/>
          <w:color w:val="000000"/>
          <w:sz w:val="26"/>
          <w:szCs w:val="26"/>
        </w:rPr>
      </w:pPr>
      <w:r w:rsidRPr="003B4CD3">
        <w:rPr>
          <w:rFonts w:ascii="Times New Roman" w:hAnsi="Times New Roman" w:cs="Times New Roman"/>
          <w:i/>
          <w:color w:val="000000"/>
          <w:sz w:val="26"/>
          <w:szCs w:val="26"/>
        </w:rPr>
        <w:t>They are expensive.</w:t>
      </w:r>
    </w:p>
    <w:p w:rsidR="00236CF7" w:rsidRPr="003B4CD3" w:rsidRDefault="00236CF7" w:rsidP="003B4CD3">
      <w:pPr>
        <w:autoSpaceDE w:val="0"/>
        <w:autoSpaceDN w:val="0"/>
        <w:adjustRightInd w:val="0"/>
        <w:spacing w:after="0" w:line="360" w:lineRule="auto"/>
        <w:ind w:firstLine="720"/>
        <w:jc w:val="both"/>
        <w:rPr>
          <w:rFonts w:ascii="Times New Roman" w:hAnsi="Times New Roman" w:cs="Times New Roman"/>
          <w:color w:val="000000"/>
          <w:sz w:val="26"/>
          <w:szCs w:val="26"/>
        </w:rPr>
      </w:pPr>
      <w:r w:rsidRPr="003B4CD3">
        <w:rPr>
          <w:rFonts w:ascii="Times New Roman" w:hAnsi="Times New Roman" w:cs="Times New Roman"/>
          <w:color w:val="000000"/>
          <w:sz w:val="26"/>
          <w:szCs w:val="26"/>
        </w:rPr>
        <w:t>Riazi (2003) (cited in Razmjoo, 2010) says that</w:t>
      </w:r>
      <w:r w:rsidR="003B4CD3">
        <w:rPr>
          <w:rFonts w:ascii="Times New Roman" w:hAnsi="Times New Roman" w:cs="Times New Roman"/>
          <w:color w:val="000000"/>
          <w:sz w:val="26"/>
          <w:szCs w:val="26"/>
        </w:rPr>
        <w:t xml:space="preserve"> textbooks has a very important </w:t>
      </w:r>
      <w:r w:rsidRPr="003B4CD3">
        <w:rPr>
          <w:rFonts w:ascii="Times New Roman" w:hAnsi="Times New Roman" w:cs="Times New Roman"/>
          <w:color w:val="000000"/>
          <w:sz w:val="26"/>
          <w:szCs w:val="26"/>
        </w:rPr>
        <w:t xml:space="preserve">role in teaching and learning process in classroom of foreign and second language after the teacher. In order to make the textbook turn into an effective teaching tool, teachers must know how to use a textbook well as well as how useful it is </w:t>
      </w:r>
      <w:sdt>
        <w:sdtPr>
          <w:id w:val="2339598"/>
          <w:citation/>
        </w:sdtPr>
        <w:sdtContent>
          <w:r w:rsidR="00777105" w:rsidRPr="003B4CD3">
            <w:rPr>
              <w:rFonts w:ascii="Times New Roman" w:hAnsi="Times New Roman" w:cs="Times New Roman"/>
              <w:color w:val="000000"/>
              <w:sz w:val="26"/>
              <w:szCs w:val="26"/>
            </w:rPr>
            <w:fldChar w:fldCharType="begin"/>
          </w:r>
          <w:r w:rsidRPr="003B4CD3">
            <w:rPr>
              <w:rFonts w:ascii="Times New Roman" w:hAnsi="Times New Roman" w:cs="Times New Roman"/>
              <w:color w:val="000000"/>
              <w:sz w:val="26"/>
              <w:szCs w:val="26"/>
            </w:rPr>
            <w:instrText xml:space="preserve"> CITATION Raz10 \l 1033 </w:instrText>
          </w:r>
          <w:r w:rsidR="00777105" w:rsidRPr="003B4CD3">
            <w:rPr>
              <w:rFonts w:ascii="Times New Roman" w:hAnsi="Times New Roman" w:cs="Times New Roman"/>
              <w:color w:val="000000"/>
              <w:sz w:val="26"/>
              <w:szCs w:val="26"/>
            </w:rPr>
            <w:fldChar w:fldCharType="separate"/>
          </w:r>
          <w:r w:rsidRPr="003B4CD3">
            <w:rPr>
              <w:rFonts w:ascii="Times New Roman" w:hAnsi="Times New Roman" w:cs="Times New Roman"/>
              <w:noProof/>
              <w:color w:val="000000"/>
              <w:sz w:val="26"/>
              <w:szCs w:val="26"/>
            </w:rPr>
            <w:t>(Razmjoo, 2010)</w:t>
          </w:r>
          <w:r w:rsidR="00777105" w:rsidRPr="003B4CD3">
            <w:rPr>
              <w:rFonts w:ascii="Times New Roman" w:hAnsi="Times New Roman" w:cs="Times New Roman"/>
              <w:color w:val="000000"/>
              <w:sz w:val="26"/>
              <w:szCs w:val="26"/>
            </w:rPr>
            <w:fldChar w:fldCharType="end"/>
          </w:r>
        </w:sdtContent>
      </w:sdt>
      <w:r w:rsidRPr="003B4CD3">
        <w:rPr>
          <w:rFonts w:ascii="Times New Roman" w:hAnsi="Times New Roman" w:cs="Times New Roman"/>
          <w:color w:val="000000"/>
          <w:sz w:val="26"/>
          <w:szCs w:val="26"/>
        </w:rPr>
        <w:t xml:space="preserve">.  </w:t>
      </w:r>
    </w:p>
    <w:p w:rsidR="00236CF7" w:rsidRDefault="00236CF7" w:rsidP="003B4CD3">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According to Nunan (1988), textbooks help teachers to save time of designing their own supplementary materials. Teaching materials also help both inexperienced and experienced teachers with available designs by doing teaching process as in the textbook’s instructions. </w:t>
      </w:r>
      <w:r w:rsidR="002D5391">
        <w:rPr>
          <w:rFonts w:ascii="Times New Roman" w:hAnsi="Times New Roman" w:cs="Times New Roman"/>
          <w:color w:val="000000"/>
          <w:sz w:val="26"/>
          <w:szCs w:val="26"/>
        </w:rPr>
        <w:t>Therefore, textbooks play an important role in language classes.</w:t>
      </w:r>
      <w:r w:rsidR="003B4CD3">
        <w:rPr>
          <w:rFonts w:ascii="Times New Roman" w:hAnsi="Times New Roman" w:cs="Times New Roman"/>
          <w:color w:val="000000"/>
          <w:sz w:val="26"/>
          <w:szCs w:val="26"/>
        </w:rPr>
        <w:t xml:space="preserve"> </w:t>
      </w:r>
      <w:r w:rsidR="002D5391">
        <w:rPr>
          <w:rFonts w:ascii="Times New Roman" w:hAnsi="Times New Roman" w:cs="Times New Roman"/>
          <w:color w:val="000000"/>
          <w:sz w:val="26"/>
          <w:szCs w:val="26"/>
        </w:rPr>
        <w:lastRenderedPageBreak/>
        <w:t>That is the only reason why the</w:t>
      </w:r>
      <w:r w:rsidR="001E6E6C">
        <w:rPr>
          <w:rFonts w:ascii="Times New Roman" w:hAnsi="Times New Roman" w:cs="Times New Roman"/>
          <w:color w:val="000000"/>
          <w:sz w:val="26"/>
          <w:szCs w:val="26"/>
        </w:rPr>
        <w:t xml:space="preserve"> writer </w:t>
      </w:r>
      <w:r w:rsidR="002D5391">
        <w:rPr>
          <w:rFonts w:ascii="Times New Roman" w:hAnsi="Times New Roman" w:cs="Times New Roman"/>
          <w:color w:val="000000"/>
          <w:sz w:val="26"/>
          <w:szCs w:val="26"/>
        </w:rPr>
        <w:t>choose</w:t>
      </w:r>
      <w:r w:rsidR="001E6E6C">
        <w:rPr>
          <w:rFonts w:ascii="Times New Roman" w:hAnsi="Times New Roman" w:cs="Times New Roman"/>
          <w:color w:val="000000"/>
          <w:sz w:val="26"/>
          <w:szCs w:val="26"/>
        </w:rPr>
        <w:t>s</w:t>
      </w:r>
      <w:r w:rsidR="002D5391">
        <w:rPr>
          <w:rFonts w:ascii="Times New Roman" w:hAnsi="Times New Roman" w:cs="Times New Roman"/>
          <w:color w:val="000000"/>
          <w:sz w:val="26"/>
          <w:szCs w:val="26"/>
        </w:rPr>
        <w:t xml:space="preserve"> one of textbooks which have been being used in her college for evaluation to see whether it is appropriate </w:t>
      </w:r>
      <w:r w:rsidR="00D55176">
        <w:rPr>
          <w:rFonts w:ascii="Times New Roman" w:hAnsi="Times New Roman" w:cs="Times New Roman"/>
          <w:color w:val="000000"/>
          <w:sz w:val="26"/>
          <w:szCs w:val="26"/>
        </w:rPr>
        <w:t xml:space="preserve">or not to the current teaching </w:t>
      </w:r>
      <w:r w:rsidR="002D5391">
        <w:rPr>
          <w:rFonts w:ascii="Times New Roman" w:hAnsi="Times New Roman" w:cs="Times New Roman"/>
          <w:color w:val="000000"/>
          <w:sz w:val="26"/>
          <w:szCs w:val="26"/>
        </w:rPr>
        <w:t>and learning situation.</w:t>
      </w:r>
    </w:p>
    <w:p w:rsidR="00AD53D9" w:rsidRDefault="00236CF7" w:rsidP="00AD53D9">
      <w:pPr>
        <w:autoSpaceDE w:val="0"/>
        <w:autoSpaceDN w:val="0"/>
        <w:adjustRightInd w:val="0"/>
        <w:spacing w:after="0" w:line="360" w:lineRule="auto"/>
        <w:rPr>
          <w:rFonts w:ascii="Times New Roman" w:hAnsi="Times New Roman" w:cs="Times New Roman"/>
          <w:b/>
          <w:color w:val="000000"/>
          <w:sz w:val="26"/>
          <w:szCs w:val="26"/>
        </w:rPr>
      </w:pPr>
      <w:r w:rsidRPr="00C95F14">
        <w:rPr>
          <w:rFonts w:ascii="Times New Roman" w:hAnsi="Times New Roman" w:cs="Times New Roman"/>
          <w:b/>
          <w:color w:val="000000"/>
          <w:sz w:val="26"/>
          <w:szCs w:val="26"/>
        </w:rPr>
        <w:t>2</w:t>
      </w:r>
      <w:r w:rsidR="00AD53D9">
        <w:rPr>
          <w:rFonts w:ascii="Times New Roman" w:hAnsi="Times New Roman" w:cs="Times New Roman"/>
          <w:b/>
          <w:color w:val="000000"/>
          <w:sz w:val="26"/>
          <w:szCs w:val="26"/>
        </w:rPr>
        <w:t xml:space="preserve">.1.2 </w:t>
      </w:r>
      <w:r w:rsidRPr="00C95F14">
        <w:rPr>
          <w:rFonts w:ascii="Times New Roman" w:hAnsi="Times New Roman" w:cs="Times New Roman"/>
          <w:b/>
          <w:color w:val="000000"/>
          <w:sz w:val="26"/>
          <w:szCs w:val="26"/>
        </w:rPr>
        <w:t>Materials</w:t>
      </w:r>
    </w:p>
    <w:p w:rsidR="00236CF7" w:rsidRPr="000A13FE" w:rsidRDefault="00236CF7" w:rsidP="00AD53D9">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Tomlinson (1998) defines: “Materials are anything which is used to help to teach language learners. Materials can be in the form of a textbook, a workbook, a cassette, a CD-Rom, a video, a photocopied, a handout, a newspaper, a paragraph written on a whiteboard: anything which presents or informs about the language being learned” (p.xi). </w:t>
      </w:r>
    </w:p>
    <w:p w:rsidR="00236CF7" w:rsidRDefault="00236CF7" w:rsidP="00236CF7">
      <w:pPr>
        <w:autoSpaceDE w:val="0"/>
        <w:autoSpaceDN w:val="0"/>
        <w:adjustRightInd w:val="0"/>
        <w:spacing w:after="0" w:line="360" w:lineRule="auto"/>
        <w:ind w:firstLine="720"/>
        <w:jc w:val="both"/>
        <w:rPr>
          <w:rFonts w:ascii="Times New Roman" w:hAnsi="Times New Roman" w:cs="Times New Roman"/>
          <w:color w:val="000000"/>
          <w:sz w:val="26"/>
          <w:szCs w:val="26"/>
        </w:rPr>
      </w:pPr>
      <w:r w:rsidRPr="00B0236B">
        <w:rPr>
          <w:rFonts w:ascii="Times New Roman" w:hAnsi="Times New Roman" w:cs="Times New Roman"/>
          <w:color w:val="000000" w:themeColor="text1"/>
          <w:sz w:val="26"/>
          <w:szCs w:val="26"/>
        </w:rPr>
        <w:t>According to Hutchinson and Waters (1987) (cited in Baleghizadeh &amp; Rahimi, 2011), there are six objectives for materials: Firstly, a stimulus for learning is provided.</w:t>
      </w:r>
      <w:r w:rsidRPr="00E966D6">
        <w:rPr>
          <w:rFonts w:ascii="Times New Roman" w:hAnsi="Times New Roman" w:cs="Times New Roman"/>
          <w:color w:val="000000"/>
          <w:sz w:val="26"/>
          <w:szCs w:val="26"/>
        </w:rPr>
        <w:t xml:space="preserve"> Secondly, the materials enable teachers to organize teaching and learning process. Thirdly, the materials represent natural language learning views. Next it reflects the learning task naturally. After that the materials have a very useful function in enriching the basis of teacher training. At last, models of correct and suitable language use are provided through the materials. </w:t>
      </w:r>
    </w:p>
    <w:p w:rsidR="00236CF7" w:rsidRDefault="00236CF7" w:rsidP="00236CF7">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Richard (2006)(p.251) has shown the role of materials that the teaching materials can be considered as learners’ major language input and as the language practice source which happens in the classroom. In Richard’s research, the author also explains the benefits of a course book providing to the teachers such as the teachers’ instructions, a form of teacher training. Textbooks may supply learners with a main source of communication which have the target language.</w:t>
      </w:r>
    </w:p>
    <w:p w:rsidR="00236CF7" w:rsidRDefault="00236CF7" w:rsidP="00236CF7">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Agreement with the linguists above, Tomlinson (1998) presents that the materials should help learners: to feel ease and develop confidence. Teaching points should be perceived by learners as relevant and useful.</w:t>
      </w:r>
      <w:r w:rsidR="002D5391">
        <w:rPr>
          <w:rFonts w:ascii="Times New Roman" w:hAnsi="Times New Roman" w:cs="Times New Roman"/>
          <w:color w:val="000000"/>
          <w:sz w:val="26"/>
          <w:szCs w:val="26"/>
        </w:rPr>
        <w:t xml:space="preserve"> </w:t>
      </w:r>
    </w:p>
    <w:p w:rsidR="00D72B50" w:rsidRPr="00B321EE" w:rsidRDefault="00D72B50" w:rsidP="00236CF7">
      <w:pPr>
        <w:autoSpaceDE w:val="0"/>
        <w:autoSpaceDN w:val="0"/>
        <w:adjustRightInd w:val="0"/>
        <w:spacing w:after="0" w:line="360" w:lineRule="auto"/>
        <w:ind w:firstLine="720"/>
        <w:jc w:val="both"/>
        <w:rPr>
          <w:rFonts w:ascii="Times New Roman" w:hAnsi="Times New Roman" w:cs="Times New Roman"/>
          <w:b/>
          <w:color w:val="000000"/>
          <w:sz w:val="26"/>
          <w:szCs w:val="26"/>
        </w:rPr>
      </w:pPr>
    </w:p>
    <w:p w:rsidR="00206CA3" w:rsidRDefault="00236CF7" w:rsidP="00236CF7">
      <w:pPr>
        <w:autoSpaceDE w:val="0"/>
        <w:autoSpaceDN w:val="0"/>
        <w:adjustRightInd w:val="0"/>
        <w:spacing w:after="0" w:line="360" w:lineRule="auto"/>
        <w:rPr>
          <w:rFonts w:ascii="Times New Roman" w:hAnsi="Times New Roman" w:cs="Times New Roman"/>
          <w:b/>
          <w:color w:val="000000"/>
          <w:sz w:val="26"/>
          <w:szCs w:val="26"/>
        </w:rPr>
      </w:pPr>
      <w:r>
        <w:rPr>
          <w:rFonts w:ascii="Times New Roman" w:hAnsi="Times New Roman" w:cs="Times New Roman"/>
          <w:b/>
          <w:color w:val="000000"/>
          <w:sz w:val="26"/>
          <w:szCs w:val="26"/>
        </w:rPr>
        <w:t>2</w:t>
      </w:r>
      <w:r w:rsidR="00206CA3">
        <w:rPr>
          <w:rFonts w:ascii="Times New Roman" w:hAnsi="Times New Roman" w:cs="Times New Roman"/>
          <w:b/>
          <w:color w:val="000000"/>
          <w:sz w:val="26"/>
          <w:szCs w:val="26"/>
        </w:rPr>
        <w:t xml:space="preserve">.2 </w:t>
      </w:r>
      <w:r>
        <w:rPr>
          <w:rFonts w:ascii="Times New Roman" w:hAnsi="Times New Roman" w:cs="Times New Roman"/>
          <w:b/>
          <w:color w:val="000000"/>
          <w:sz w:val="26"/>
          <w:szCs w:val="26"/>
        </w:rPr>
        <w:t xml:space="preserve">Coursebook for </w:t>
      </w:r>
      <w:r w:rsidRPr="00ED53B2">
        <w:rPr>
          <w:rFonts w:ascii="Times New Roman" w:hAnsi="Times New Roman" w:cs="Times New Roman"/>
          <w:b/>
          <w:color w:val="000000"/>
          <w:sz w:val="26"/>
          <w:szCs w:val="26"/>
        </w:rPr>
        <w:t>non-English major students</w:t>
      </w:r>
    </w:p>
    <w:p w:rsidR="00206CA3" w:rsidRDefault="004F5A0D" w:rsidP="0097411F">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Language r</w:t>
      </w:r>
      <w:r w:rsidR="00D60058">
        <w:rPr>
          <w:rFonts w:ascii="Times New Roman" w:hAnsi="Times New Roman" w:cs="Times New Roman"/>
          <w:color w:val="000000"/>
          <w:sz w:val="26"/>
          <w:szCs w:val="26"/>
        </w:rPr>
        <w:t>esearchers</w:t>
      </w:r>
      <w:r w:rsidR="00206CA3">
        <w:rPr>
          <w:rFonts w:ascii="Times New Roman" w:hAnsi="Times New Roman" w:cs="Times New Roman"/>
          <w:color w:val="000000"/>
          <w:sz w:val="26"/>
          <w:szCs w:val="26"/>
        </w:rPr>
        <w:t xml:space="preserve"> often refer to Cunningsworth and Tomlinson’s</w:t>
      </w:r>
      <w:r w:rsidR="00D60058">
        <w:rPr>
          <w:rFonts w:ascii="Times New Roman" w:hAnsi="Times New Roman" w:cs="Times New Roman"/>
          <w:color w:val="000000"/>
          <w:sz w:val="26"/>
          <w:szCs w:val="26"/>
        </w:rPr>
        <w:t>(1984)(cited in Pham, 2017)</w:t>
      </w:r>
      <w:r w:rsidR="00206CA3">
        <w:rPr>
          <w:rFonts w:ascii="Times New Roman" w:hAnsi="Times New Roman" w:cs="Times New Roman"/>
          <w:color w:val="000000"/>
          <w:sz w:val="26"/>
          <w:szCs w:val="26"/>
        </w:rPr>
        <w:t xml:space="preserve"> views when they want to understand more about coursebook and textbook design</w:t>
      </w:r>
      <w:r w:rsidR="00D60058">
        <w:rPr>
          <w:rFonts w:ascii="Times New Roman" w:hAnsi="Times New Roman" w:cs="Times New Roman"/>
          <w:color w:val="000000"/>
          <w:sz w:val="26"/>
          <w:szCs w:val="26"/>
        </w:rPr>
        <w:t xml:space="preserve">. Cunningsworth and Tomlinson say that no coursebook or textbook is </w:t>
      </w:r>
      <w:r w:rsidR="00D60058">
        <w:rPr>
          <w:rFonts w:ascii="Times New Roman" w:hAnsi="Times New Roman" w:cs="Times New Roman"/>
          <w:color w:val="000000"/>
          <w:sz w:val="26"/>
          <w:szCs w:val="26"/>
        </w:rPr>
        <w:lastRenderedPageBreak/>
        <w:t xml:space="preserve">perfect for a particular teaching situation. Every subject of study with its own culture has </w:t>
      </w:r>
      <w:r w:rsidR="00A83ACE">
        <w:rPr>
          <w:rFonts w:ascii="Times New Roman" w:hAnsi="Times New Roman" w:cs="Times New Roman"/>
          <w:color w:val="000000"/>
          <w:sz w:val="26"/>
          <w:szCs w:val="26"/>
        </w:rPr>
        <w:t xml:space="preserve">its own needs and interests. Therefore, </w:t>
      </w:r>
      <w:r w:rsidR="0097411F">
        <w:rPr>
          <w:rFonts w:ascii="Times New Roman" w:hAnsi="Times New Roman" w:cs="Times New Roman"/>
          <w:color w:val="000000"/>
          <w:sz w:val="26"/>
          <w:szCs w:val="26"/>
        </w:rPr>
        <w:t>conducting teaching content or activities of a coursebook or textbook</w:t>
      </w:r>
      <w:r w:rsidR="0097411F" w:rsidRPr="0097411F">
        <w:rPr>
          <w:rFonts w:ascii="Times New Roman" w:hAnsi="Times New Roman" w:cs="Times New Roman"/>
          <w:color w:val="000000"/>
          <w:sz w:val="26"/>
          <w:szCs w:val="26"/>
        </w:rPr>
        <w:t xml:space="preserve"> </w:t>
      </w:r>
      <w:r w:rsidR="0097411F">
        <w:rPr>
          <w:rFonts w:ascii="Times New Roman" w:hAnsi="Times New Roman" w:cs="Times New Roman"/>
          <w:color w:val="000000"/>
          <w:sz w:val="26"/>
          <w:szCs w:val="26"/>
        </w:rPr>
        <w:t>might not be appropriate for all teaching situations</w:t>
      </w:r>
      <w:sdt>
        <w:sdtPr>
          <w:rPr>
            <w:rFonts w:ascii="Times New Roman" w:hAnsi="Times New Roman" w:cs="Times New Roman"/>
            <w:color w:val="000000"/>
            <w:sz w:val="26"/>
            <w:szCs w:val="26"/>
          </w:rPr>
          <w:id w:val="18258064"/>
          <w:citation/>
        </w:sdtPr>
        <w:sdtContent>
          <w:r w:rsidR="00777105">
            <w:rPr>
              <w:rFonts w:ascii="Times New Roman" w:hAnsi="Times New Roman" w:cs="Times New Roman"/>
              <w:color w:val="000000"/>
              <w:sz w:val="26"/>
              <w:szCs w:val="26"/>
            </w:rPr>
            <w:fldChar w:fldCharType="begin"/>
          </w:r>
          <w:r w:rsidR="0097411F">
            <w:rPr>
              <w:rFonts w:ascii="Times New Roman" w:hAnsi="Times New Roman" w:cs="Times New Roman"/>
              <w:color w:val="000000"/>
              <w:sz w:val="26"/>
              <w:szCs w:val="26"/>
            </w:rPr>
            <w:instrText xml:space="preserve"> CITATION Pha17 \l 1033 </w:instrText>
          </w:r>
          <w:r w:rsidR="00777105">
            <w:rPr>
              <w:rFonts w:ascii="Times New Roman" w:hAnsi="Times New Roman" w:cs="Times New Roman"/>
              <w:color w:val="000000"/>
              <w:sz w:val="26"/>
              <w:szCs w:val="26"/>
            </w:rPr>
            <w:fldChar w:fldCharType="separate"/>
          </w:r>
          <w:r w:rsidR="0097411F">
            <w:rPr>
              <w:rFonts w:ascii="Times New Roman" w:hAnsi="Times New Roman" w:cs="Times New Roman"/>
              <w:noProof/>
              <w:color w:val="000000"/>
              <w:sz w:val="26"/>
              <w:szCs w:val="26"/>
            </w:rPr>
            <w:t xml:space="preserve"> </w:t>
          </w:r>
          <w:r w:rsidR="0097411F" w:rsidRPr="0097411F">
            <w:rPr>
              <w:rFonts w:ascii="Times New Roman" w:hAnsi="Times New Roman" w:cs="Times New Roman"/>
              <w:noProof/>
              <w:color w:val="000000"/>
              <w:sz w:val="26"/>
              <w:szCs w:val="26"/>
            </w:rPr>
            <w:t>(Pham, 2017)</w:t>
          </w:r>
          <w:r w:rsidR="00777105">
            <w:rPr>
              <w:rFonts w:ascii="Times New Roman" w:hAnsi="Times New Roman" w:cs="Times New Roman"/>
              <w:color w:val="000000"/>
              <w:sz w:val="26"/>
              <w:szCs w:val="26"/>
            </w:rPr>
            <w:fldChar w:fldCharType="end"/>
          </w:r>
        </w:sdtContent>
      </w:sdt>
      <w:r w:rsidR="0097411F">
        <w:rPr>
          <w:rFonts w:ascii="Times New Roman" w:hAnsi="Times New Roman" w:cs="Times New Roman"/>
          <w:color w:val="000000"/>
          <w:sz w:val="26"/>
          <w:szCs w:val="26"/>
        </w:rPr>
        <w:t>.</w:t>
      </w:r>
    </w:p>
    <w:p w:rsidR="0097411F" w:rsidRDefault="0097411F" w:rsidP="0097411F">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In the ASEAN member counties, English materials are divided into three main categories: imported coursebooks, in-country coursebooks, and regional coursebooks. Among those categories</w:t>
      </w:r>
      <w:r w:rsidR="00534099">
        <w:rPr>
          <w:rFonts w:ascii="Times New Roman" w:hAnsi="Times New Roman" w:cs="Times New Roman"/>
          <w:color w:val="000000"/>
          <w:sz w:val="26"/>
          <w:szCs w:val="26"/>
        </w:rPr>
        <w:t>, “imported coursebooks” and “foreign coursebooks” are used by millions of teachers and learners because of having the reputation of ‘global coursebooks’</w:t>
      </w:r>
      <w:sdt>
        <w:sdtPr>
          <w:rPr>
            <w:rFonts w:ascii="Times New Roman" w:hAnsi="Times New Roman" w:cs="Times New Roman"/>
            <w:color w:val="000000"/>
            <w:sz w:val="26"/>
            <w:szCs w:val="26"/>
          </w:rPr>
          <w:id w:val="18258065"/>
          <w:citation/>
        </w:sdtPr>
        <w:sdtContent>
          <w:r w:rsidR="00777105">
            <w:rPr>
              <w:rFonts w:ascii="Times New Roman" w:hAnsi="Times New Roman" w:cs="Times New Roman"/>
              <w:color w:val="000000"/>
              <w:sz w:val="26"/>
              <w:szCs w:val="26"/>
            </w:rPr>
            <w:fldChar w:fldCharType="begin"/>
          </w:r>
          <w:r w:rsidR="00534099">
            <w:rPr>
              <w:rFonts w:ascii="Times New Roman" w:hAnsi="Times New Roman" w:cs="Times New Roman"/>
              <w:color w:val="000000"/>
              <w:sz w:val="26"/>
              <w:szCs w:val="26"/>
            </w:rPr>
            <w:instrText xml:space="preserve"> CITATION Bao08 \l 1033 </w:instrText>
          </w:r>
          <w:r w:rsidR="00777105">
            <w:rPr>
              <w:rFonts w:ascii="Times New Roman" w:hAnsi="Times New Roman" w:cs="Times New Roman"/>
              <w:color w:val="000000"/>
              <w:sz w:val="26"/>
              <w:szCs w:val="26"/>
            </w:rPr>
            <w:fldChar w:fldCharType="separate"/>
          </w:r>
          <w:r w:rsidR="00534099">
            <w:rPr>
              <w:rFonts w:ascii="Times New Roman" w:hAnsi="Times New Roman" w:cs="Times New Roman"/>
              <w:noProof/>
              <w:color w:val="000000"/>
              <w:sz w:val="26"/>
              <w:szCs w:val="26"/>
            </w:rPr>
            <w:t xml:space="preserve"> </w:t>
          </w:r>
          <w:r w:rsidR="00534099" w:rsidRPr="00534099">
            <w:rPr>
              <w:rFonts w:ascii="Times New Roman" w:hAnsi="Times New Roman" w:cs="Times New Roman"/>
              <w:noProof/>
              <w:color w:val="000000"/>
              <w:sz w:val="26"/>
              <w:szCs w:val="26"/>
            </w:rPr>
            <w:t>(Dat, 2008)</w:t>
          </w:r>
          <w:r w:rsidR="00777105">
            <w:rPr>
              <w:rFonts w:ascii="Times New Roman" w:hAnsi="Times New Roman" w:cs="Times New Roman"/>
              <w:color w:val="000000"/>
              <w:sz w:val="26"/>
              <w:szCs w:val="26"/>
            </w:rPr>
            <w:fldChar w:fldCharType="end"/>
          </w:r>
        </w:sdtContent>
      </w:sdt>
      <w:r w:rsidR="00534099">
        <w:rPr>
          <w:rFonts w:ascii="Times New Roman" w:hAnsi="Times New Roman" w:cs="Times New Roman"/>
          <w:color w:val="000000"/>
          <w:sz w:val="26"/>
          <w:szCs w:val="26"/>
        </w:rPr>
        <w:t xml:space="preserve">. </w:t>
      </w:r>
    </w:p>
    <w:p w:rsidR="00371A9D" w:rsidRDefault="00371A9D" w:rsidP="00371A9D">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As can be seen, teaching materials are a key and crucial component in any language teaching contexts. They have strong points and weak points. According to Ur(2012), textbooks have some advantages and disadvantages as follow.</w:t>
      </w:r>
    </w:p>
    <w:p w:rsidR="00371A9D" w:rsidRDefault="00371A9D" w:rsidP="00371A9D">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The coursebook brings five advantages to teachers and learners</w:t>
      </w:r>
      <w:sdt>
        <w:sdtPr>
          <w:rPr>
            <w:rFonts w:ascii="Times New Roman" w:hAnsi="Times New Roman" w:cs="Times New Roman"/>
            <w:color w:val="000000"/>
            <w:sz w:val="26"/>
            <w:szCs w:val="26"/>
          </w:rPr>
          <w:id w:val="7554115"/>
          <w:citation/>
        </w:sdtPr>
        <w:sdtContent>
          <w:r w:rsidR="00777105">
            <w:rPr>
              <w:rFonts w:ascii="Times New Roman" w:hAnsi="Times New Roman" w:cs="Times New Roman"/>
              <w:color w:val="000000"/>
              <w:sz w:val="26"/>
              <w:szCs w:val="26"/>
            </w:rPr>
            <w:fldChar w:fldCharType="begin"/>
          </w:r>
          <w:r>
            <w:rPr>
              <w:rFonts w:ascii="Times New Roman" w:hAnsi="Times New Roman" w:cs="Times New Roman"/>
              <w:color w:val="000000"/>
              <w:sz w:val="26"/>
              <w:szCs w:val="26"/>
            </w:rPr>
            <w:instrText xml:space="preserve"> CITATION UrP12 \l 1033 </w:instrText>
          </w:r>
          <w:r w:rsidR="00777105">
            <w:rPr>
              <w:rFonts w:ascii="Times New Roman" w:hAnsi="Times New Roman" w:cs="Times New Roman"/>
              <w:color w:val="000000"/>
              <w:sz w:val="26"/>
              <w:szCs w:val="26"/>
            </w:rPr>
            <w:fldChar w:fldCharType="separate"/>
          </w:r>
          <w:r>
            <w:rPr>
              <w:rFonts w:ascii="Times New Roman" w:hAnsi="Times New Roman" w:cs="Times New Roman"/>
              <w:noProof/>
              <w:color w:val="000000"/>
              <w:sz w:val="26"/>
              <w:szCs w:val="26"/>
            </w:rPr>
            <w:t xml:space="preserve"> </w:t>
          </w:r>
          <w:r w:rsidRPr="00EC0C82">
            <w:rPr>
              <w:rFonts w:ascii="Times New Roman" w:hAnsi="Times New Roman" w:cs="Times New Roman"/>
              <w:noProof/>
              <w:color w:val="000000"/>
              <w:sz w:val="26"/>
              <w:szCs w:val="26"/>
            </w:rPr>
            <w:t>(Ur, 2012)</w:t>
          </w:r>
          <w:r w:rsidR="00777105">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sidRPr="001D0276">
        <w:rPr>
          <w:rFonts w:ascii="Times New Roman" w:hAnsi="Times New Roman" w:cs="Times New Roman"/>
          <w:i/>
          <w:color w:val="000000"/>
          <w:sz w:val="26"/>
          <w:szCs w:val="26"/>
        </w:rPr>
        <w:t>Framework:</w:t>
      </w:r>
      <w:r>
        <w:rPr>
          <w:rFonts w:ascii="Times New Roman" w:hAnsi="Times New Roman" w:cs="Times New Roman"/>
          <w:color w:val="000000"/>
          <w:sz w:val="26"/>
          <w:szCs w:val="26"/>
        </w:rPr>
        <w:t xml:space="preserve"> a textbook supplies teachers and learners with a clear framework which help them to know where they are going and what is coming next, and build up a sense of structure and progress. </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sidRPr="001D0276">
        <w:rPr>
          <w:rFonts w:ascii="Times New Roman" w:hAnsi="Times New Roman" w:cs="Times New Roman"/>
          <w:i/>
          <w:color w:val="000000"/>
          <w:sz w:val="26"/>
          <w:szCs w:val="26"/>
        </w:rPr>
        <w:t>Syllabus</w:t>
      </w:r>
      <w:r>
        <w:rPr>
          <w:rFonts w:ascii="Times New Roman" w:hAnsi="Times New Roman" w:cs="Times New Roman"/>
          <w:color w:val="000000"/>
          <w:sz w:val="26"/>
          <w:szCs w:val="26"/>
        </w:rPr>
        <w:t>: the coursebook serves as a syllabus in many teaching and learning circumstance. If the syllabus is followed systematically, a planned section of language will be covered.</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sidRPr="001D0276">
        <w:rPr>
          <w:rFonts w:ascii="Times New Roman" w:hAnsi="Times New Roman" w:cs="Times New Roman"/>
          <w:i/>
          <w:color w:val="000000"/>
          <w:sz w:val="26"/>
          <w:szCs w:val="26"/>
        </w:rPr>
        <w:t>Ready-made texts and tasks</w:t>
      </w:r>
      <w:r>
        <w:rPr>
          <w:rFonts w:ascii="Times New Roman" w:hAnsi="Times New Roman" w:cs="Times New Roman"/>
          <w:color w:val="000000"/>
          <w:sz w:val="26"/>
          <w:szCs w:val="26"/>
        </w:rPr>
        <w:t>: In the coursebook, texts and learning tasks afford learners to have a likely appropriate level for most of the class. This of course saves time for the teacher who would otherwise have prepare his or her own.</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Guidance</w:t>
      </w:r>
      <w:r>
        <w:rPr>
          <w:rFonts w:ascii="Times New Roman" w:hAnsi="Times New Roman" w:cs="Times New Roman"/>
          <w:color w:val="000000"/>
          <w:sz w:val="26"/>
          <w:szCs w:val="26"/>
        </w:rPr>
        <w:t>: the coursebook can provide useful guidance and support for teachers who are inexperienced or unsure of their knowledge of the language or teaching skills.</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Autonomy</w:t>
      </w:r>
      <w:r w:rsidRPr="00797924">
        <w:rPr>
          <w:rFonts w:ascii="Times New Roman" w:hAnsi="Times New Roman" w:cs="Times New Roman"/>
          <w:color w:val="000000"/>
          <w:sz w:val="26"/>
          <w:szCs w:val="26"/>
        </w:rPr>
        <w:t>:</w:t>
      </w:r>
      <w:r>
        <w:rPr>
          <w:rFonts w:ascii="Times New Roman" w:hAnsi="Times New Roman" w:cs="Times New Roman"/>
          <w:color w:val="000000"/>
          <w:sz w:val="26"/>
          <w:szCs w:val="26"/>
        </w:rPr>
        <w:t xml:space="preserve"> the coursebook can be used autonomously by learners to learn new material, and review and monitor his or her progress. Learners without a coursebook can be more teacher-dependent. </w:t>
      </w:r>
    </w:p>
    <w:p w:rsidR="00371A9D" w:rsidRDefault="00371A9D" w:rsidP="00371A9D">
      <w:pPr>
        <w:autoSpaceDE w:val="0"/>
        <w:autoSpaceDN w:val="0"/>
        <w:adjustRightInd w:val="0"/>
        <w:spacing w:after="0" w:line="360" w:lineRule="auto"/>
        <w:ind w:left="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4F5A0D">
        <w:rPr>
          <w:rFonts w:ascii="Times New Roman" w:hAnsi="Times New Roman" w:cs="Times New Roman"/>
          <w:color w:val="000000"/>
          <w:sz w:val="26"/>
          <w:szCs w:val="26"/>
        </w:rPr>
        <w:tab/>
      </w:r>
      <w:r>
        <w:rPr>
          <w:rFonts w:ascii="Times New Roman" w:hAnsi="Times New Roman" w:cs="Times New Roman"/>
          <w:color w:val="000000"/>
          <w:sz w:val="26"/>
          <w:szCs w:val="26"/>
        </w:rPr>
        <w:t xml:space="preserve">Despite being well planned, the textbook can be in inappropriate for teachers and students. Textbooks have some restrictions </w:t>
      </w:r>
      <w:sdt>
        <w:sdtPr>
          <w:rPr>
            <w:rFonts w:ascii="Times New Roman" w:hAnsi="Times New Roman" w:cs="Times New Roman"/>
            <w:color w:val="000000"/>
            <w:sz w:val="26"/>
            <w:szCs w:val="26"/>
          </w:rPr>
          <w:id w:val="7554116"/>
          <w:citation/>
        </w:sdtPr>
        <w:sdtContent>
          <w:r w:rsidR="00777105">
            <w:rPr>
              <w:rFonts w:ascii="Times New Roman" w:hAnsi="Times New Roman" w:cs="Times New Roman"/>
              <w:color w:val="000000"/>
              <w:sz w:val="26"/>
              <w:szCs w:val="26"/>
            </w:rPr>
            <w:fldChar w:fldCharType="begin"/>
          </w:r>
          <w:r>
            <w:rPr>
              <w:rFonts w:ascii="Times New Roman" w:hAnsi="Times New Roman" w:cs="Times New Roman"/>
              <w:color w:val="000000"/>
              <w:sz w:val="26"/>
              <w:szCs w:val="26"/>
            </w:rPr>
            <w:instrText xml:space="preserve"> CITATION Jer07 \l 1033 </w:instrText>
          </w:r>
          <w:r w:rsidR="00777105">
            <w:rPr>
              <w:rFonts w:ascii="Times New Roman" w:hAnsi="Times New Roman" w:cs="Times New Roman"/>
              <w:color w:val="000000"/>
              <w:sz w:val="26"/>
              <w:szCs w:val="26"/>
            </w:rPr>
            <w:fldChar w:fldCharType="separate"/>
          </w:r>
          <w:r w:rsidRPr="00023447">
            <w:rPr>
              <w:rFonts w:ascii="Times New Roman" w:hAnsi="Times New Roman" w:cs="Times New Roman"/>
              <w:noProof/>
              <w:color w:val="000000"/>
              <w:sz w:val="26"/>
              <w:szCs w:val="26"/>
            </w:rPr>
            <w:t>(Harmer, 2007)</w:t>
          </w:r>
          <w:r w:rsidR="00777105">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 xml:space="preserve"> such as </w:t>
      </w:r>
      <w:r>
        <w:rPr>
          <w:rFonts w:ascii="Times New Roman" w:hAnsi="Times New Roman" w:cs="Times New Roman"/>
          <w:color w:val="000000"/>
          <w:sz w:val="26"/>
          <w:szCs w:val="26"/>
        </w:rPr>
        <w:lastRenderedPageBreak/>
        <w:t xml:space="preserve">being used inadequately, imposing learning styles and content on classes and teachers alike, having little control (Littlejohn 1998:205) (cited in Harmer, 2007), relying on Presentation, Practice and Production as their main methodological procedure. In addition, teachers and students can be demotivated because of using units and lessons with the sameness of an unrelenting format all. And the textbook can be bland and culturally inappropriate in its choice of topic. Ur (2012) has also listed the counter-arguments for using textbooks as follow: </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sidRPr="00316AEC">
        <w:rPr>
          <w:rFonts w:ascii="Times New Roman" w:hAnsi="Times New Roman" w:cs="Times New Roman"/>
          <w:i/>
          <w:color w:val="000000"/>
          <w:sz w:val="26"/>
          <w:szCs w:val="26"/>
        </w:rPr>
        <w:t>Inadequacy</w:t>
      </w:r>
      <w:r>
        <w:rPr>
          <w:rFonts w:ascii="Times New Roman" w:hAnsi="Times New Roman" w:cs="Times New Roman"/>
          <w:color w:val="000000"/>
          <w:sz w:val="26"/>
          <w:szCs w:val="26"/>
        </w:rPr>
        <w:t xml:space="preserve">: In every class, every learner has his/her own learning needs. No one textbook can possibly provide these pleasingly. </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Irrelevance, lack of interest</w:t>
      </w:r>
      <w:r w:rsidRPr="00316AEC">
        <w:rPr>
          <w:rFonts w:ascii="Times New Roman" w:hAnsi="Times New Roman" w:cs="Times New Roman"/>
          <w:color w:val="000000"/>
          <w:sz w:val="26"/>
          <w:szCs w:val="26"/>
        </w:rPr>
        <w:t>.</w:t>
      </w:r>
      <w:r>
        <w:rPr>
          <w:rFonts w:ascii="Times New Roman" w:hAnsi="Times New Roman" w:cs="Times New Roman"/>
          <w:color w:val="000000"/>
          <w:sz w:val="26"/>
          <w:szCs w:val="26"/>
        </w:rPr>
        <w:t xml:space="preserve"> Some individual class cannot be interested in the topics dealt with the textbook because they may not relevant or out of students’ interest.</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Cultural inappropriateness</w:t>
      </w:r>
      <w:r w:rsidRPr="00523740">
        <w:rPr>
          <w:rFonts w:ascii="Times New Roman" w:hAnsi="Times New Roman" w:cs="Times New Roman"/>
          <w:color w:val="000000"/>
          <w:sz w:val="26"/>
          <w:szCs w:val="26"/>
        </w:rPr>
        <w:t>:</w:t>
      </w:r>
      <w:r>
        <w:rPr>
          <w:rFonts w:ascii="Times New Roman" w:hAnsi="Times New Roman" w:cs="Times New Roman"/>
          <w:color w:val="000000"/>
          <w:sz w:val="26"/>
          <w:szCs w:val="26"/>
        </w:rPr>
        <w:t xml:space="preserve"> a textbook can also partly  include the content which may be culturally inappropriate, which make it unrelated or unexciting as well as can make learners uncomfortable or bored.</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sidRPr="00B321EE">
        <w:rPr>
          <w:rFonts w:ascii="Times New Roman" w:hAnsi="Times New Roman" w:cs="Times New Roman"/>
          <w:i/>
          <w:color w:val="000000"/>
          <w:sz w:val="26"/>
          <w:szCs w:val="26"/>
        </w:rPr>
        <w:t>Limited range of level</w:t>
      </w:r>
      <w:r w:rsidRPr="00B321EE">
        <w:rPr>
          <w:rFonts w:ascii="Times New Roman" w:hAnsi="Times New Roman" w:cs="Times New Roman"/>
          <w:color w:val="000000"/>
          <w:sz w:val="26"/>
          <w:szCs w:val="26"/>
        </w:rPr>
        <w:t>: textbooks target a particular learning and teaching group. However, most classes have the varieties of levels of ability and proficiency, so that a textbook cann</w:t>
      </w:r>
      <w:r>
        <w:rPr>
          <w:rFonts w:ascii="Times New Roman" w:hAnsi="Times New Roman" w:cs="Times New Roman"/>
          <w:color w:val="000000"/>
          <w:sz w:val="26"/>
          <w:szCs w:val="26"/>
        </w:rPr>
        <w:t>ot cater for all of their needs.</w:t>
      </w:r>
    </w:p>
    <w:p w:rsidR="00371A9D" w:rsidRDefault="00371A9D" w:rsidP="00371A9D">
      <w:pPr>
        <w:pStyle w:val="ListParagraph"/>
        <w:numPr>
          <w:ilvl w:val="0"/>
          <w:numId w:val="2"/>
        </w:num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i/>
          <w:color w:val="000000"/>
          <w:sz w:val="26"/>
          <w:szCs w:val="26"/>
        </w:rPr>
        <w:t xml:space="preserve">Possible negative effect on teaching: </w:t>
      </w:r>
      <w:r>
        <w:rPr>
          <w:rFonts w:ascii="Times New Roman" w:hAnsi="Times New Roman" w:cs="Times New Roman"/>
          <w:color w:val="000000"/>
          <w:sz w:val="26"/>
          <w:szCs w:val="26"/>
        </w:rPr>
        <w:t>teachers realize that the textbook is too easy to follow uncritically instead of using their initiatives; they may find themselves functioning merely as mediators of its content instead of as teachers in their own right.</w:t>
      </w:r>
    </w:p>
    <w:p w:rsidR="00371A9D" w:rsidRDefault="00371A9D" w:rsidP="00371A9D">
      <w:pPr>
        <w:autoSpaceDE w:val="0"/>
        <w:autoSpaceDN w:val="0"/>
        <w:adjustRightInd w:val="0"/>
        <w:spacing w:after="0" w:line="360" w:lineRule="auto"/>
        <w:ind w:left="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In practice, in order to enhance the strengths and minimize the weaknesses of a coursebook in teaching and learning process, the teacher should consider the given advantages and disadvantages when selecting a textbook. </w:t>
      </w:r>
    </w:p>
    <w:p w:rsidR="00236CF7" w:rsidRDefault="00236CF7" w:rsidP="00236CF7">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b/>
          <w:color w:val="000000"/>
          <w:sz w:val="26"/>
          <w:szCs w:val="26"/>
        </w:rPr>
        <w:t>2.</w:t>
      </w:r>
      <w:r w:rsidR="00206CA3">
        <w:rPr>
          <w:rFonts w:ascii="Times New Roman" w:hAnsi="Times New Roman" w:cs="Times New Roman"/>
          <w:b/>
          <w:color w:val="000000"/>
          <w:sz w:val="26"/>
          <w:szCs w:val="26"/>
        </w:rPr>
        <w:t>2.</w:t>
      </w:r>
      <w:r>
        <w:rPr>
          <w:rFonts w:ascii="Times New Roman" w:hAnsi="Times New Roman" w:cs="Times New Roman"/>
          <w:b/>
          <w:color w:val="000000"/>
          <w:sz w:val="26"/>
          <w:szCs w:val="26"/>
        </w:rPr>
        <w:t>1 Non-</w:t>
      </w:r>
      <w:r w:rsidRPr="00693863">
        <w:rPr>
          <w:rFonts w:ascii="Times New Roman" w:hAnsi="Times New Roman" w:cs="Times New Roman"/>
          <w:b/>
          <w:color w:val="000000"/>
          <w:sz w:val="26"/>
          <w:szCs w:val="26"/>
        </w:rPr>
        <w:t xml:space="preserve">English </w:t>
      </w:r>
      <w:r>
        <w:rPr>
          <w:rFonts w:ascii="Times New Roman" w:hAnsi="Times New Roman" w:cs="Times New Roman"/>
          <w:b/>
          <w:color w:val="000000"/>
          <w:sz w:val="26"/>
          <w:szCs w:val="26"/>
        </w:rPr>
        <w:t xml:space="preserve">major </w:t>
      </w:r>
      <w:r w:rsidRPr="00693863">
        <w:rPr>
          <w:rFonts w:ascii="Times New Roman" w:hAnsi="Times New Roman" w:cs="Times New Roman"/>
          <w:b/>
          <w:color w:val="000000"/>
          <w:sz w:val="26"/>
          <w:szCs w:val="26"/>
        </w:rPr>
        <w:t>students’ needs</w:t>
      </w:r>
    </w:p>
    <w:p w:rsidR="00437943" w:rsidRDefault="00236CF7" w:rsidP="00371A9D">
      <w:pPr>
        <w:autoSpaceDE w:val="0"/>
        <w:autoSpaceDN w:val="0"/>
        <w:adjustRightInd w:val="0"/>
        <w:spacing w:after="0" w:line="360" w:lineRule="auto"/>
        <w:ind w:firstLine="720"/>
        <w:jc w:val="both"/>
        <w:rPr>
          <w:rFonts w:ascii="Times New Roman" w:hAnsi="Times New Roman" w:cs="Times New Roman"/>
          <w:sz w:val="26"/>
          <w:szCs w:val="26"/>
        </w:rPr>
      </w:pPr>
      <w:r w:rsidRPr="00744421">
        <w:rPr>
          <w:rFonts w:ascii="Times New Roman" w:hAnsi="Times New Roman" w:cs="Times New Roman"/>
          <w:color w:val="000000"/>
          <w:sz w:val="26"/>
          <w:szCs w:val="26"/>
        </w:rPr>
        <w:t>According to Chairat (2015)</w:t>
      </w:r>
      <w:r>
        <w:rPr>
          <w:rFonts w:ascii="Times New Roman" w:hAnsi="Times New Roman" w:cs="Times New Roman"/>
          <w:color w:val="000000"/>
          <w:sz w:val="26"/>
          <w:szCs w:val="26"/>
        </w:rPr>
        <w:t xml:space="preserve">, </w:t>
      </w:r>
      <w:r w:rsidRPr="00744421">
        <w:rPr>
          <w:rFonts w:ascii="Times New Roman" w:hAnsi="Times New Roman" w:cs="Times New Roman"/>
          <w:color w:val="000000"/>
          <w:sz w:val="26"/>
          <w:szCs w:val="26"/>
        </w:rPr>
        <w:t>non-English major students are highly interest</w:t>
      </w:r>
      <w:r>
        <w:rPr>
          <w:rFonts w:ascii="Times New Roman" w:hAnsi="Times New Roman" w:cs="Times New Roman"/>
          <w:color w:val="000000"/>
          <w:sz w:val="26"/>
          <w:szCs w:val="26"/>
        </w:rPr>
        <w:t>ed</w:t>
      </w:r>
      <w:r w:rsidRPr="00744421">
        <w:rPr>
          <w:rFonts w:ascii="Times New Roman" w:hAnsi="Times New Roman" w:cs="Times New Roman"/>
          <w:color w:val="000000"/>
          <w:sz w:val="26"/>
          <w:szCs w:val="26"/>
        </w:rPr>
        <w:t xml:space="preserve"> in learning English. They understand the importance of understanding of </w:t>
      </w:r>
      <w:r w:rsidRPr="00744421">
        <w:rPr>
          <w:rFonts w:ascii="Times New Roman" w:hAnsi="Times New Roman" w:cs="Times New Roman"/>
          <w:sz w:val="26"/>
          <w:szCs w:val="26"/>
        </w:rPr>
        <w:t xml:space="preserve">English language in university program, and have positive attitudes towards learning the English language. </w:t>
      </w:r>
      <w:r w:rsidRPr="00744421">
        <w:rPr>
          <w:rFonts w:ascii="Times New Roman" w:hAnsi="Times New Roman" w:cs="Times New Roman"/>
          <w:sz w:val="26"/>
          <w:szCs w:val="26"/>
        </w:rPr>
        <w:lastRenderedPageBreak/>
        <w:t xml:space="preserve">And they also hope that English skills </w:t>
      </w:r>
      <w:r>
        <w:rPr>
          <w:rFonts w:ascii="Times New Roman" w:hAnsi="Times New Roman" w:cs="Times New Roman"/>
          <w:sz w:val="26"/>
          <w:szCs w:val="26"/>
        </w:rPr>
        <w:t xml:space="preserve">can support them </w:t>
      </w:r>
      <w:r w:rsidRPr="00744421">
        <w:rPr>
          <w:rFonts w:ascii="Times New Roman" w:hAnsi="Times New Roman" w:cs="Times New Roman"/>
          <w:sz w:val="26"/>
          <w:szCs w:val="26"/>
        </w:rPr>
        <w:t xml:space="preserve">in both pursuits </w:t>
      </w:r>
      <w:r>
        <w:rPr>
          <w:rFonts w:ascii="Times New Roman" w:hAnsi="Times New Roman" w:cs="Times New Roman"/>
          <w:sz w:val="26"/>
          <w:szCs w:val="26"/>
        </w:rPr>
        <w:t>of future education and occupation</w:t>
      </w:r>
      <w:r w:rsidRPr="00744421">
        <w:rPr>
          <w:rFonts w:ascii="Times New Roman" w:hAnsi="Times New Roman" w:cs="Times New Roman"/>
          <w:sz w:val="26"/>
          <w:szCs w:val="26"/>
        </w:rPr>
        <w:t xml:space="preserve"> success</w:t>
      </w:r>
      <w:r>
        <w:rPr>
          <w:rFonts w:ascii="Times New Roman" w:hAnsi="Times New Roman" w:cs="Times New Roman"/>
          <w:sz w:val="26"/>
          <w:szCs w:val="26"/>
        </w:rPr>
        <w:t xml:space="preserve">fully. </w:t>
      </w:r>
      <w:r w:rsidR="00287536">
        <w:rPr>
          <w:rFonts w:ascii="Times New Roman" w:hAnsi="Times New Roman" w:cs="Times New Roman"/>
          <w:sz w:val="26"/>
          <w:szCs w:val="26"/>
        </w:rPr>
        <w:t>Abbs and Freebairn (1990) (cited in Cunningsworth, 1995) discover</w:t>
      </w:r>
      <w:r w:rsidR="00437943">
        <w:rPr>
          <w:rFonts w:ascii="Times New Roman" w:hAnsi="Times New Roman" w:cs="Times New Roman"/>
          <w:sz w:val="26"/>
          <w:szCs w:val="26"/>
        </w:rPr>
        <w:t xml:space="preserve"> that there are five needs students experience when they enjoy learning a language in a classroom with a teacher and a textbook. </w:t>
      </w:r>
      <w:r w:rsidR="00D55176">
        <w:rPr>
          <w:rFonts w:ascii="Times New Roman" w:hAnsi="Times New Roman" w:cs="Times New Roman"/>
          <w:sz w:val="26"/>
          <w:szCs w:val="26"/>
        </w:rPr>
        <w:t>They show the following needs:</w:t>
      </w:r>
    </w:p>
    <w:p w:rsidR="00236CF7" w:rsidRDefault="00D55176"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Learners </w:t>
      </w:r>
      <w:r w:rsidR="00437943">
        <w:rPr>
          <w:rFonts w:ascii="Times New Roman" w:hAnsi="Times New Roman" w:cs="Times New Roman"/>
          <w:sz w:val="26"/>
          <w:szCs w:val="26"/>
        </w:rPr>
        <w:t>need to communicate effectively</w:t>
      </w:r>
    </w:p>
    <w:p w:rsidR="00A56788" w:rsidRDefault="00D55176"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Learners </w:t>
      </w:r>
      <w:r w:rsidR="00437943">
        <w:rPr>
          <w:rFonts w:ascii="Times New Roman" w:hAnsi="Times New Roman" w:cs="Times New Roman"/>
          <w:sz w:val="26"/>
          <w:szCs w:val="26"/>
        </w:rPr>
        <w:t>need to be familiar with the language systems</w:t>
      </w:r>
    </w:p>
    <w:p w:rsidR="00A56788" w:rsidRDefault="00D55176"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Learners have </w:t>
      </w:r>
      <w:r w:rsidR="00A56788">
        <w:rPr>
          <w:rFonts w:ascii="Times New Roman" w:hAnsi="Times New Roman" w:cs="Times New Roman"/>
          <w:sz w:val="26"/>
          <w:szCs w:val="26"/>
        </w:rPr>
        <w:t>need for challenge</w:t>
      </w:r>
    </w:p>
    <w:p w:rsidR="00A56788" w:rsidRDefault="00D55176"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Learners </w:t>
      </w:r>
      <w:r w:rsidR="00A56788">
        <w:rPr>
          <w:rFonts w:ascii="Times New Roman" w:hAnsi="Times New Roman" w:cs="Times New Roman"/>
          <w:sz w:val="26"/>
          <w:szCs w:val="26"/>
        </w:rPr>
        <w:t>need to take on more responsibility for their own learning</w:t>
      </w:r>
    </w:p>
    <w:p w:rsidR="00A56788" w:rsidRDefault="00D55176"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Learners have </w:t>
      </w:r>
      <w:r w:rsidR="00A56788">
        <w:rPr>
          <w:rFonts w:ascii="Times New Roman" w:hAnsi="Times New Roman" w:cs="Times New Roman"/>
          <w:sz w:val="26"/>
          <w:szCs w:val="26"/>
        </w:rPr>
        <w:t>need for cross-cultural awareness</w:t>
      </w:r>
    </w:p>
    <w:p w:rsidR="00437943" w:rsidRPr="00A56788" w:rsidRDefault="00A56788" w:rsidP="004F5A0D">
      <w:pPr>
        <w:autoSpaceDE w:val="0"/>
        <w:autoSpaceDN w:val="0"/>
        <w:adjustRightInd w:val="0"/>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In addition, Swan and Walter 1990 (cited in Cunningsworth, 1995) realize that learners need to be respected. They also define that </w:t>
      </w:r>
      <w:r w:rsidRPr="00A56788">
        <w:rPr>
          <w:rFonts w:ascii="Times New Roman" w:hAnsi="Times New Roman" w:cs="Times New Roman"/>
          <w:i/>
          <w:sz w:val="26"/>
          <w:szCs w:val="26"/>
        </w:rPr>
        <w:t>‘people generally learn languages best when their experience, knowledge of the word, interests and feelings are involved, and a course must allow students to be themselves as fully as possible’</w:t>
      </w:r>
      <w:r>
        <w:rPr>
          <w:rFonts w:ascii="Times New Roman" w:hAnsi="Times New Roman" w:cs="Times New Roman"/>
          <w:sz w:val="26"/>
          <w:szCs w:val="26"/>
        </w:rPr>
        <w:t>(p.99)</w:t>
      </w:r>
    </w:p>
    <w:p w:rsidR="00236CF7" w:rsidRDefault="00236CF7" w:rsidP="00236CF7">
      <w:pPr>
        <w:autoSpaceDE w:val="0"/>
        <w:autoSpaceDN w:val="0"/>
        <w:adjustRightInd w:val="0"/>
        <w:spacing w:after="0" w:line="360" w:lineRule="auto"/>
        <w:rPr>
          <w:rFonts w:ascii="Times New Roman" w:hAnsi="Times New Roman" w:cs="Times New Roman"/>
          <w:b/>
          <w:sz w:val="26"/>
          <w:szCs w:val="26"/>
        </w:rPr>
      </w:pPr>
      <w:r w:rsidRPr="009D7784">
        <w:rPr>
          <w:rFonts w:ascii="Times New Roman" w:hAnsi="Times New Roman" w:cs="Times New Roman"/>
          <w:b/>
          <w:sz w:val="26"/>
          <w:szCs w:val="26"/>
        </w:rPr>
        <w:t>2.2</w:t>
      </w:r>
      <w:r w:rsidR="00534099">
        <w:rPr>
          <w:rFonts w:ascii="Times New Roman" w:hAnsi="Times New Roman" w:cs="Times New Roman"/>
          <w:b/>
          <w:sz w:val="26"/>
          <w:szCs w:val="26"/>
        </w:rPr>
        <w:t>.2</w:t>
      </w:r>
      <w:r w:rsidRPr="009D7784">
        <w:rPr>
          <w:rFonts w:ascii="Times New Roman" w:hAnsi="Times New Roman" w:cs="Times New Roman"/>
          <w:b/>
          <w:sz w:val="26"/>
          <w:szCs w:val="26"/>
        </w:rPr>
        <w:t xml:space="preserve"> Coursebooks for non-English major students</w:t>
      </w:r>
    </w:p>
    <w:p w:rsidR="00236CF7" w:rsidRDefault="00236CF7" w:rsidP="00371A9D">
      <w:pPr>
        <w:autoSpaceDE w:val="0"/>
        <w:autoSpaceDN w:val="0"/>
        <w:adjustRightInd w:val="0"/>
        <w:spacing w:after="0" w:line="360" w:lineRule="auto"/>
        <w:ind w:firstLine="720"/>
        <w:jc w:val="both"/>
        <w:rPr>
          <w:rFonts w:ascii="Times New Roman" w:hAnsi="Times New Roman" w:cs="Times New Roman"/>
          <w:b/>
          <w:sz w:val="26"/>
          <w:szCs w:val="26"/>
          <w:highlight w:val="yellow"/>
        </w:rPr>
      </w:pPr>
      <w:r>
        <w:rPr>
          <w:rFonts w:ascii="Times New Roman" w:hAnsi="Times New Roman" w:cs="Times New Roman"/>
          <w:color w:val="000000" w:themeColor="text1"/>
          <w:sz w:val="26"/>
          <w:szCs w:val="26"/>
        </w:rPr>
        <w:t xml:space="preserve">Cunningsworth (1998)(p.132) indicates that materials for non-English major students should meet learners’ specific needs, the language which students learn will be used by them in the future. The material should meet learner expectations and learning styles and provide apparent roles in learning and teaching processes. </w:t>
      </w:r>
    </w:p>
    <w:p w:rsidR="00236CF7" w:rsidRDefault="00236CF7" w:rsidP="00236CF7">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Richards (2006) points out that the content of non-English major student course includes restriction, selection, themes and topics and communicative needs. Namely, restriction is only “basic skills” such as understanding speech, speaking, reading, and writing. Selection is concerned with items of vocabulary, grammar points and language functions which relate to the learners’ purposes. Themes and topics, communicative needs are all things which are necessary for learner’s intentions (p.33).  </w:t>
      </w:r>
    </w:p>
    <w:p w:rsidR="006F3F45" w:rsidRDefault="006B2539" w:rsidP="00236CF7">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In l</w:t>
      </w:r>
      <w:r w:rsidR="006F3F45">
        <w:rPr>
          <w:rFonts w:ascii="Times New Roman" w:hAnsi="Times New Roman" w:cs="Times New Roman"/>
          <w:color w:val="000000" w:themeColor="text1"/>
          <w:sz w:val="26"/>
          <w:szCs w:val="26"/>
        </w:rPr>
        <w:t>anguage s</w:t>
      </w:r>
      <w:r>
        <w:rPr>
          <w:rFonts w:ascii="Times New Roman" w:hAnsi="Times New Roman" w:cs="Times New Roman"/>
          <w:color w:val="000000" w:themeColor="text1"/>
          <w:sz w:val="26"/>
          <w:szCs w:val="26"/>
        </w:rPr>
        <w:t xml:space="preserve">chools or vocational training, English for specific purpose courses designed </w:t>
      </w:r>
      <w:r w:rsidR="006F3F45">
        <w:rPr>
          <w:rFonts w:ascii="Times New Roman" w:hAnsi="Times New Roman" w:cs="Times New Roman"/>
          <w:color w:val="000000" w:themeColor="text1"/>
          <w:sz w:val="26"/>
          <w:szCs w:val="26"/>
        </w:rPr>
        <w:t>focus on Engl</w:t>
      </w:r>
      <w:r>
        <w:rPr>
          <w:rFonts w:ascii="Times New Roman" w:hAnsi="Times New Roman" w:cs="Times New Roman"/>
          <w:color w:val="000000" w:themeColor="text1"/>
          <w:sz w:val="26"/>
          <w:szCs w:val="26"/>
        </w:rPr>
        <w:t>ish for a particular occupation</w:t>
      </w:r>
      <w:r w:rsidR="006F3F45">
        <w:rPr>
          <w:rFonts w:ascii="Times New Roman" w:hAnsi="Times New Roman" w:cs="Times New Roman"/>
          <w:color w:val="000000" w:themeColor="text1"/>
          <w:sz w:val="26"/>
          <w:szCs w:val="26"/>
        </w:rPr>
        <w:t xml:space="preserve"> are based on tasks and situations</w:t>
      </w:r>
      <w:r>
        <w:rPr>
          <w:rFonts w:ascii="Times New Roman" w:hAnsi="Times New Roman" w:cs="Times New Roman"/>
          <w:color w:val="000000" w:themeColor="text1"/>
          <w:sz w:val="26"/>
          <w:szCs w:val="26"/>
        </w:rPr>
        <w:t xml:space="preserve">. They are </w:t>
      </w:r>
      <w:r w:rsidR="006F3F45">
        <w:rPr>
          <w:rFonts w:ascii="Times New Roman" w:hAnsi="Times New Roman" w:cs="Times New Roman"/>
          <w:color w:val="000000" w:themeColor="text1"/>
          <w:sz w:val="26"/>
          <w:szCs w:val="26"/>
        </w:rPr>
        <w:t xml:space="preserve">typical of the target occupation </w:t>
      </w:r>
      <w:r>
        <w:rPr>
          <w:rFonts w:ascii="Times New Roman" w:hAnsi="Times New Roman" w:cs="Times New Roman"/>
          <w:color w:val="000000" w:themeColor="text1"/>
          <w:sz w:val="26"/>
          <w:szCs w:val="26"/>
        </w:rPr>
        <w:t xml:space="preserve">and provide useful vocabulary and phrases. The textbook like that is designed so as to pay attention to the emphasis of more effective </w:t>
      </w:r>
      <w:r>
        <w:rPr>
          <w:rFonts w:ascii="Times New Roman" w:hAnsi="Times New Roman" w:cs="Times New Roman"/>
          <w:color w:val="000000" w:themeColor="text1"/>
          <w:sz w:val="26"/>
          <w:szCs w:val="26"/>
        </w:rPr>
        <w:lastRenderedPageBreak/>
        <w:t>communication in situations that students are likely to encounter in their professional practice than accurate</w:t>
      </w:r>
      <w:r w:rsidR="00FE1190">
        <w:rPr>
          <w:rFonts w:ascii="Times New Roman" w:hAnsi="Times New Roman" w:cs="Times New Roman"/>
          <w:color w:val="000000" w:themeColor="text1"/>
          <w:sz w:val="26"/>
          <w:szCs w:val="26"/>
        </w:rPr>
        <w:t xml:space="preserve"> and formal English language</w:t>
      </w:r>
      <w:sdt>
        <w:sdtPr>
          <w:rPr>
            <w:rFonts w:ascii="Times New Roman" w:hAnsi="Times New Roman" w:cs="Times New Roman"/>
            <w:color w:val="000000" w:themeColor="text1"/>
            <w:sz w:val="26"/>
            <w:szCs w:val="26"/>
          </w:rPr>
          <w:id w:val="7554119"/>
          <w:citation/>
        </w:sdtPr>
        <w:sdtContent>
          <w:r w:rsidR="00777105">
            <w:rPr>
              <w:rFonts w:ascii="Times New Roman" w:hAnsi="Times New Roman" w:cs="Times New Roman"/>
              <w:color w:val="000000" w:themeColor="text1"/>
              <w:sz w:val="26"/>
              <w:szCs w:val="26"/>
            </w:rPr>
            <w:fldChar w:fldCharType="begin"/>
          </w:r>
          <w:r w:rsidR="00FE1190">
            <w:rPr>
              <w:rFonts w:ascii="Times New Roman" w:hAnsi="Times New Roman" w:cs="Times New Roman"/>
              <w:color w:val="000000" w:themeColor="text1"/>
              <w:sz w:val="26"/>
              <w:szCs w:val="26"/>
            </w:rPr>
            <w:instrText xml:space="preserve"> CITATION UrP12 \l 1033 </w:instrText>
          </w:r>
          <w:r w:rsidR="00777105">
            <w:rPr>
              <w:rFonts w:ascii="Times New Roman" w:hAnsi="Times New Roman" w:cs="Times New Roman"/>
              <w:color w:val="000000" w:themeColor="text1"/>
              <w:sz w:val="26"/>
              <w:szCs w:val="26"/>
            </w:rPr>
            <w:fldChar w:fldCharType="separate"/>
          </w:r>
          <w:r w:rsidR="00FE1190">
            <w:rPr>
              <w:rFonts w:ascii="Times New Roman" w:hAnsi="Times New Roman" w:cs="Times New Roman"/>
              <w:noProof/>
              <w:color w:val="000000" w:themeColor="text1"/>
              <w:sz w:val="26"/>
              <w:szCs w:val="26"/>
            </w:rPr>
            <w:t xml:space="preserve"> </w:t>
          </w:r>
          <w:r w:rsidR="00FE1190" w:rsidRPr="00FE1190">
            <w:rPr>
              <w:rFonts w:ascii="Times New Roman" w:hAnsi="Times New Roman" w:cs="Times New Roman"/>
              <w:noProof/>
              <w:color w:val="000000" w:themeColor="text1"/>
              <w:sz w:val="26"/>
              <w:szCs w:val="26"/>
            </w:rPr>
            <w:t>(Ur, 2012)</w:t>
          </w:r>
          <w:r w:rsidR="00777105">
            <w:rPr>
              <w:rFonts w:ascii="Times New Roman" w:hAnsi="Times New Roman" w:cs="Times New Roman"/>
              <w:color w:val="000000" w:themeColor="text1"/>
              <w:sz w:val="26"/>
              <w:szCs w:val="26"/>
            </w:rPr>
            <w:fldChar w:fldCharType="end"/>
          </w:r>
        </w:sdtContent>
      </w:sdt>
      <w:r w:rsidR="00FE1190">
        <w:rPr>
          <w:rFonts w:ascii="Times New Roman" w:hAnsi="Times New Roman" w:cs="Times New Roman"/>
          <w:color w:val="000000" w:themeColor="text1"/>
          <w:sz w:val="26"/>
          <w:szCs w:val="26"/>
        </w:rPr>
        <w:t xml:space="preserve">.  </w:t>
      </w:r>
    </w:p>
    <w:p w:rsidR="00236CF7" w:rsidRPr="006D7274" w:rsidRDefault="00FE1190" w:rsidP="00236CF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b/>
          <w:sz w:val="26"/>
          <w:szCs w:val="26"/>
        </w:rPr>
        <w:t>2.3</w:t>
      </w:r>
      <w:r w:rsidR="00236CF7" w:rsidRPr="005E3D9D">
        <w:rPr>
          <w:rFonts w:ascii="Times New Roman" w:hAnsi="Times New Roman" w:cs="Times New Roman"/>
          <w:b/>
          <w:sz w:val="26"/>
          <w:szCs w:val="26"/>
        </w:rPr>
        <w:t xml:space="preserve"> </w:t>
      </w:r>
      <w:r>
        <w:rPr>
          <w:rFonts w:ascii="Times New Roman" w:hAnsi="Times New Roman" w:cs="Times New Roman"/>
          <w:b/>
          <w:sz w:val="26"/>
          <w:szCs w:val="26"/>
        </w:rPr>
        <w:t>D</w:t>
      </w:r>
      <w:r w:rsidR="00236CF7" w:rsidRPr="005E3D9D">
        <w:rPr>
          <w:rFonts w:ascii="Times New Roman" w:hAnsi="Times New Roman" w:cs="Times New Roman"/>
          <w:b/>
          <w:sz w:val="26"/>
          <w:szCs w:val="26"/>
        </w:rPr>
        <w:t>esigning materials based on non-English major students’ needs</w:t>
      </w:r>
      <w:r w:rsidR="006D7274">
        <w:rPr>
          <w:rFonts w:ascii="Times New Roman" w:hAnsi="Times New Roman" w:cs="Times New Roman"/>
          <w:b/>
          <w:sz w:val="26"/>
          <w:szCs w:val="26"/>
        </w:rPr>
        <w:br/>
      </w:r>
      <w:r w:rsidR="006D7274">
        <w:rPr>
          <w:rFonts w:ascii="Times New Roman" w:hAnsi="Times New Roman" w:cs="Times New Roman"/>
          <w:b/>
          <w:sz w:val="26"/>
          <w:szCs w:val="26"/>
        </w:rPr>
        <w:tab/>
      </w:r>
      <w:r w:rsidR="006D7274">
        <w:rPr>
          <w:rFonts w:ascii="Times New Roman" w:hAnsi="Times New Roman" w:cs="Times New Roman"/>
          <w:sz w:val="26"/>
          <w:szCs w:val="26"/>
        </w:rPr>
        <w:t xml:space="preserve">Meeting the needs of the learners should be the primary target in writing materials process </w:t>
      </w:r>
      <w:sdt>
        <w:sdtPr>
          <w:rPr>
            <w:rFonts w:ascii="Times New Roman" w:hAnsi="Times New Roman" w:cs="Times New Roman"/>
            <w:sz w:val="26"/>
            <w:szCs w:val="26"/>
          </w:rPr>
          <w:id w:val="19789318"/>
          <w:citation/>
        </w:sdtPr>
        <w:sdtContent>
          <w:r w:rsidR="006D7274">
            <w:rPr>
              <w:rFonts w:ascii="Times New Roman" w:hAnsi="Times New Roman" w:cs="Times New Roman"/>
              <w:sz w:val="26"/>
              <w:szCs w:val="26"/>
            </w:rPr>
            <w:fldChar w:fldCharType="begin"/>
          </w:r>
          <w:r w:rsidR="006D7274">
            <w:rPr>
              <w:rFonts w:ascii="Times New Roman" w:hAnsi="Times New Roman" w:cs="Times New Roman"/>
              <w:sz w:val="26"/>
              <w:szCs w:val="26"/>
            </w:rPr>
            <w:instrText xml:space="preserve"> CITATION Tom981 \l 1033 </w:instrText>
          </w:r>
          <w:r w:rsidR="006D7274">
            <w:rPr>
              <w:rFonts w:ascii="Times New Roman" w:hAnsi="Times New Roman" w:cs="Times New Roman"/>
              <w:sz w:val="26"/>
              <w:szCs w:val="26"/>
            </w:rPr>
            <w:fldChar w:fldCharType="separate"/>
          </w:r>
          <w:r w:rsidR="006D7274" w:rsidRPr="006D7274">
            <w:rPr>
              <w:rFonts w:ascii="Times New Roman" w:hAnsi="Times New Roman" w:cs="Times New Roman"/>
              <w:noProof/>
              <w:sz w:val="26"/>
              <w:szCs w:val="26"/>
            </w:rPr>
            <w:t>(Tomlinson, 1998)</w:t>
          </w:r>
          <w:r w:rsidR="006D7274">
            <w:rPr>
              <w:rFonts w:ascii="Times New Roman" w:hAnsi="Times New Roman" w:cs="Times New Roman"/>
              <w:sz w:val="26"/>
              <w:szCs w:val="26"/>
            </w:rPr>
            <w:fldChar w:fldCharType="end"/>
          </w:r>
        </w:sdtContent>
      </w:sdt>
      <w:r w:rsidR="006D7274">
        <w:rPr>
          <w:rFonts w:ascii="Times New Roman" w:hAnsi="Times New Roman" w:cs="Times New Roman"/>
          <w:sz w:val="26"/>
          <w:szCs w:val="26"/>
        </w:rPr>
        <w:t xml:space="preserve">. To do well that work, teachers </w:t>
      </w:r>
      <w:r w:rsidR="00D90D0D">
        <w:rPr>
          <w:rFonts w:ascii="Times New Roman" w:hAnsi="Times New Roman" w:cs="Times New Roman"/>
          <w:sz w:val="26"/>
          <w:szCs w:val="26"/>
        </w:rPr>
        <w:t>should know well how to write materials and textbook evaluation.</w:t>
      </w:r>
    </w:p>
    <w:p w:rsidR="00236CF7" w:rsidRDefault="00FE1190" w:rsidP="00236CF7">
      <w:pPr>
        <w:autoSpaceDE w:val="0"/>
        <w:autoSpaceDN w:val="0"/>
        <w:adjustRightInd w:val="0"/>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2.3.1 </w:t>
      </w:r>
      <w:r w:rsidR="00236CF7">
        <w:rPr>
          <w:rFonts w:ascii="Times New Roman" w:hAnsi="Times New Roman" w:cs="Times New Roman"/>
          <w:b/>
          <w:sz w:val="26"/>
          <w:szCs w:val="26"/>
        </w:rPr>
        <w:t>Writing materials</w:t>
      </w:r>
    </w:p>
    <w:p w:rsidR="00236CF7" w:rsidRDefault="00236CF7" w:rsidP="004F5A0D">
      <w:pPr>
        <w:autoSpaceDE w:val="0"/>
        <w:autoSpaceDN w:val="0"/>
        <w:adjustRightInd w:val="0"/>
        <w:spacing w:after="0" w:line="360" w:lineRule="auto"/>
        <w:ind w:firstLine="720"/>
        <w:jc w:val="both"/>
        <w:rPr>
          <w:rFonts w:ascii="Times New Roman" w:hAnsi="Times New Roman" w:cs="Times New Roman"/>
          <w:color w:val="000000"/>
          <w:sz w:val="26"/>
          <w:szCs w:val="26"/>
        </w:rPr>
      </w:pPr>
      <w:r w:rsidRPr="009D7784">
        <w:rPr>
          <w:rFonts w:ascii="Times New Roman" w:hAnsi="Times New Roman" w:cs="Times New Roman"/>
          <w:color w:val="000000"/>
          <w:sz w:val="26"/>
          <w:szCs w:val="26"/>
        </w:rPr>
        <w:t xml:space="preserve">A clear framework in any useful textbook may provide teachers and learners with knowing where they are going and what is coming next, and it also builds up a sense of structure and progress </w:t>
      </w:r>
      <w:sdt>
        <w:sdtPr>
          <w:rPr>
            <w:rFonts w:ascii="Times New Roman" w:hAnsi="Times New Roman" w:cs="Times New Roman"/>
            <w:color w:val="000000"/>
            <w:sz w:val="26"/>
            <w:szCs w:val="26"/>
          </w:rPr>
          <w:id w:val="2339601"/>
          <w:citation/>
        </w:sdtPr>
        <w:sdtContent>
          <w:r w:rsidR="00777105" w:rsidRPr="009D7784">
            <w:rPr>
              <w:rFonts w:ascii="Times New Roman" w:hAnsi="Times New Roman" w:cs="Times New Roman"/>
              <w:color w:val="000000"/>
              <w:sz w:val="26"/>
              <w:szCs w:val="26"/>
            </w:rPr>
            <w:fldChar w:fldCharType="begin"/>
          </w:r>
          <w:r w:rsidRPr="009D7784">
            <w:rPr>
              <w:rFonts w:ascii="Times New Roman" w:hAnsi="Times New Roman" w:cs="Times New Roman"/>
              <w:color w:val="000000"/>
              <w:sz w:val="26"/>
              <w:szCs w:val="26"/>
            </w:rPr>
            <w:instrText xml:space="preserve"> CITATION UrP12 \l 1033 </w:instrText>
          </w:r>
          <w:r w:rsidR="00777105" w:rsidRPr="009D7784">
            <w:rPr>
              <w:rFonts w:ascii="Times New Roman" w:hAnsi="Times New Roman" w:cs="Times New Roman"/>
              <w:color w:val="000000"/>
              <w:sz w:val="26"/>
              <w:szCs w:val="26"/>
            </w:rPr>
            <w:fldChar w:fldCharType="separate"/>
          </w:r>
          <w:r w:rsidRPr="00447D17">
            <w:rPr>
              <w:rFonts w:ascii="Times New Roman" w:hAnsi="Times New Roman" w:cs="Times New Roman"/>
              <w:noProof/>
              <w:color w:val="000000"/>
              <w:sz w:val="26"/>
              <w:szCs w:val="26"/>
            </w:rPr>
            <w:t>(Ur, 2012)</w:t>
          </w:r>
          <w:r w:rsidR="00777105" w:rsidRPr="009D7784">
            <w:rPr>
              <w:rFonts w:ascii="Times New Roman" w:hAnsi="Times New Roman" w:cs="Times New Roman"/>
              <w:color w:val="000000"/>
              <w:sz w:val="26"/>
              <w:szCs w:val="26"/>
            </w:rPr>
            <w:fldChar w:fldCharType="end"/>
          </w:r>
        </w:sdtContent>
      </w:sdt>
      <w:r w:rsidRPr="009D7784">
        <w:rPr>
          <w:rFonts w:ascii="Times New Roman" w:hAnsi="Times New Roman" w:cs="Times New Roman"/>
          <w:color w:val="000000"/>
          <w:sz w:val="26"/>
          <w:szCs w:val="26"/>
        </w:rPr>
        <w:t xml:space="preserve">. </w:t>
      </w:r>
    </w:p>
    <w:p w:rsidR="00236CF7" w:rsidRPr="00B75DA0" w:rsidRDefault="004F5A0D" w:rsidP="00D55176">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Thanks </w:t>
      </w:r>
      <w:r w:rsidR="00236CF7">
        <w:rPr>
          <w:rFonts w:ascii="Times New Roman" w:hAnsi="Times New Roman" w:cs="Times New Roman"/>
          <w:color w:val="000000"/>
          <w:sz w:val="26"/>
          <w:szCs w:val="26"/>
        </w:rPr>
        <w:t>to the instructions of Cunnin</w:t>
      </w:r>
      <w:r w:rsidR="00D55176">
        <w:rPr>
          <w:rFonts w:ascii="Times New Roman" w:hAnsi="Times New Roman" w:cs="Times New Roman"/>
          <w:color w:val="000000"/>
          <w:sz w:val="26"/>
          <w:szCs w:val="26"/>
        </w:rPr>
        <w:t>g</w:t>
      </w:r>
      <w:r w:rsidR="00236CF7">
        <w:rPr>
          <w:rFonts w:ascii="Times New Roman" w:hAnsi="Times New Roman" w:cs="Times New Roman"/>
          <w:color w:val="000000"/>
          <w:sz w:val="26"/>
          <w:szCs w:val="26"/>
        </w:rPr>
        <w:t xml:space="preserve">sworth (1998)(p.134), people designing materials based on non-English major students’ requirements know about design and methodology. In design, firstly, the materials may concentrate on very specific skills such as note-taking from a talk, presentation or lecture. Secondly, the materials are flexible for learners to use. That means learners can study each unit in the self-contained ways, and it permits learners to keep on learning successfully even when they have missed some units. Thirdly, the materials can be self-learning materials. Learners can revise or master by themselves the view of any lessons missed. Last but not least, the materials are particular relevant to </w:t>
      </w:r>
      <w:r w:rsidR="00236CF7" w:rsidRPr="00FC734F">
        <w:rPr>
          <w:rFonts w:ascii="Times New Roman" w:hAnsi="Times New Roman" w:cs="Times New Roman"/>
          <w:sz w:val="26"/>
          <w:szCs w:val="26"/>
        </w:rPr>
        <w:t>non-English major students’ needs</w:t>
      </w:r>
      <w:r w:rsidR="00236CF7">
        <w:rPr>
          <w:rFonts w:ascii="Times New Roman" w:hAnsi="Times New Roman" w:cs="Times New Roman"/>
          <w:sz w:val="26"/>
          <w:szCs w:val="26"/>
        </w:rPr>
        <w:t xml:space="preserve">. In methodology, the textbooks for non-English major students may focus on the development of specific skills and strategies for controlling the specific contexts such as skill-based and task-based activities. They may use project work to replicate real-life situations in order to help learners develop the skills and strategies. </w:t>
      </w:r>
    </w:p>
    <w:p w:rsidR="00236CF7" w:rsidRDefault="00AE54C9" w:rsidP="00236CF7">
      <w:pPr>
        <w:autoSpaceDE w:val="0"/>
        <w:autoSpaceDN w:val="0"/>
        <w:adjustRightInd w:val="0"/>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Valuable materials are those which lay the foundations of comprehensive understanding of learners’ needs </w:t>
      </w:r>
      <w:sdt>
        <w:sdtPr>
          <w:rPr>
            <w:rFonts w:ascii="Times New Roman" w:hAnsi="Times New Roman" w:cs="Times New Roman"/>
            <w:sz w:val="26"/>
            <w:szCs w:val="26"/>
          </w:rPr>
          <w:id w:val="19789319"/>
          <w:citation/>
        </w:sdtPr>
        <w:sdtContent>
          <w:r>
            <w:rPr>
              <w:rFonts w:ascii="Times New Roman" w:hAnsi="Times New Roman" w:cs="Times New Roman"/>
              <w:sz w:val="26"/>
              <w:szCs w:val="26"/>
            </w:rPr>
            <w:fldChar w:fldCharType="begin"/>
          </w:r>
          <w:r>
            <w:rPr>
              <w:rFonts w:ascii="Times New Roman" w:hAnsi="Times New Roman" w:cs="Times New Roman"/>
              <w:sz w:val="26"/>
              <w:szCs w:val="26"/>
            </w:rPr>
            <w:instrText xml:space="preserve"> CITATION Jol98 \l 1033 </w:instrText>
          </w:r>
          <w:r>
            <w:rPr>
              <w:rFonts w:ascii="Times New Roman" w:hAnsi="Times New Roman" w:cs="Times New Roman"/>
              <w:sz w:val="26"/>
              <w:szCs w:val="26"/>
            </w:rPr>
            <w:fldChar w:fldCharType="separate"/>
          </w:r>
          <w:r w:rsidRPr="00AE54C9">
            <w:rPr>
              <w:rFonts w:ascii="Times New Roman" w:hAnsi="Times New Roman" w:cs="Times New Roman"/>
              <w:noProof/>
              <w:sz w:val="26"/>
              <w:szCs w:val="26"/>
            </w:rPr>
            <w:t>(Jolly &amp; Bolitho, 1998)</w:t>
          </w:r>
          <w:r>
            <w:rPr>
              <w:rFonts w:ascii="Times New Roman" w:hAnsi="Times New Roman" w:cs="Times New Roman"/>
              <w:sz w:val="26"/>
              <w:szCs w:val="26"/>
            </w:rPr>
            <w:fldChar w:fldCharType="end"/>
          </w:r>
        </w:sdtContent>
      </w:sdt>
      <w:r>
        <w:rPr>
          <w:rFonts w:ascii="Times New Roman" w:hAnsi="Times New Roman" w:cs="Times New Roman"/>
          <w:sz w:val="26"/>
          <w:szCs w:val="26"/>
        </w:rPr>
        <w:t xml:space="preserve">. </w:t>
      </w:r>
      <w:r w:rsidR="00236CF7">
        <w:rPr>
          <w:rFonts w:ascii="Times New Roman" w:hAnsi="Times New Roman" w:cs="Times New Roman"/>
          <w:sz w:val="26"/>
          <w:szCs w:val="26"/>
        </w:rPr>
        <w:t>A framework for materials writing includes 7 steps: identification of need, exploration of language, contextual realization, pedagogical realization, physical production, use, and evaluation.</w:t>
      </w:r>
      <w:r>
        <w:rPr>
          <w:rFonts w:ascii="Times New Roman" w:hAnsi="Times New Roman" w:cs="Times New Roman"/>
          <w:sz w:val="26"/>
          <w:szCs w:val="26"/>
        </w:rPr>
        <w:t xml:space="preserve"> Materials writers can use the process of materials writing for their work.</w:t>
      </w:r>
      <w:r w:rsidR="00236CF7">
        <w:rPr>
          <w:rFonts w:ascii="Times New Roman" w:hAnsi="Times New Roman" w:cs="Times New Roman"/>
          <w:sz w:val="26"/>
          <w:szCs w:val="26"/>
        </w:rPr>
        <w:t xml:space="preserve"> And evaluation is a way to gain the success of any materials or not.</w:t>
      </w:r>
      <w:r>
        <w:rPr>
          <w:rFonts w:ascii="Times New Roman" w:hAnsi="Times New Roman" w:cs="Times New Roman"/>
          <w:sz w:val="26"/>
          <w:szCs w:val="26"/>
        </w:rPr>
        <w:t xml:space="preserve"> </w:t>
      </w:r>
      <w:r w:rsidR="00164DC0">
        <w:rPr>
          <w:rFonts w:ascii="Times New Roman" w:hAnsi="Times New Roman" w:cs="Times New Roman"/>
          <w:sz w:val="26"/>
          <w:szCs w:val="26"/>
        </w:rPr>
        <w:t>The figure below shows the demonstration.</w:t>
      </w:r>
    </w:p>
    <w:p w:rsidR="00AE54C9" w:rsidRDefault="00A720FE" w:rsidP="00236CF7">
      <w:pPr>
        <w:autoSpaceDE w:val="0"/>
        <w:autoSpaceDN w:val="0"/>
        <w:adjustRightInd w:val="0"/>
        <w:spacing w:after="0" w:line="360" w:lineRule="auto"/>
        <w:ind w:firstLine="720"/>
        <w:jc w:val="both"/>
        <w:rPr>
          <w:rFonts w:ascii="Times New Roman" w:hAnsi="Times New Roman" w:cs="Times New Roman"/>
          <w:sz w:val="26"/>
          <w:szCs w:val="26"/>
        </w:rPr>
      </w:pPr>
      <w:r>
        <w:rPr>
          <w:rFonts w:ascii="Times New Roman" w:hAnsi="Times New Roman" w:cs="Times New Roman"/>
          <w:noProof/>
          <w:sz w:val="26"/>
          <w:szCs w:val="26"/>
        </w:rPr>
        <w:lastRenderedPageBreak/>
        <w:pict>
          <v:group id="_x0000_s1079" style="position:absolute;left:0;text-align:left;margin-left:-6pt;margin-top:.9pt;width:505.5pt;height:359.25pt;z-index:251701248" coordorigin="1320,90" coordsize="10110,7185">
            <v:rect id="_x0000_s1048" style="position:absolute;left:10035;top:5202;width:465;height:433" strokecolor="white [3212]">
              <v:textbox style="mso-next-textbox:#_x0000_s1048">
                <w:txbxContent>
                  <w:p w:rsidR="00353092" w:rsidRDefault="00353092" w:rsidP="00353092">
                    <w:r>
                      <w:t>6</w:t>
                    </w:r>
                  </w:p>
                </w:txbxContent>
              </v:textbox>
            </v:rect>
            <v:rect id="_x0000_s1045" style="position:absolute;left:7245;top:3818;width:465;height:433" strokecolor="white [3212]">
              <v:textbox style="mso-next-textbox:#_x0000_s1045">
                <w:txbxContent>
                  <w:p w:rsidR="00353092" w:rsidRDefault="00353092" w:rsidP="00353092">
                    <w:r>
                      <w:t>5</w:t>
                    </w:r>
                  </w:p>
                </w:txbxContent>
              </v:textbox>
            </v:rect>
            <v:rect id="_x0000_s1043" style="position:absolute;left:5835;top:2781;width:465;height:433" strokecolor="white [3212]">
              <v:textbox style="mso-next-textbox:#_x0000_s1043">
                <w:txbxContent>
                  <w:p w:rsidR="00AE54C9" w:rsidRDefault="00AE54C9" w:rsidP="00AE54C9">
                    <w:r>
                      <w:t>4</w:t>
                    </w:r>
                  </w:p>
                </w:txbxContent>
              </v:textbox>
            </v:rect>
            <v:rect id="_x0000_s1041" style="position:absolute;left:4383;top:1744;width:465;height:433" strokecolor="white [3212]">
              <v:textbox style="mso-next-textbox:#_x0000_s1041">
                <w:txbxContent>
                  <w:p w:rsidR="00AE54C9" w:rsidRDefault="00AE54C9" w:rsidP="00AE54C9">
                    <w:r>
                      <w:t>3</w:t>
                    </w:r>
                  </w:p>
                </w:txbxContent>
              </v:textbox>
            </v:rect>
            <v:rect id="_x0000_s1037" style="position:absolute;left:1320;top:90;width:465;height:433" fillcolor="white [3212]" strokecolor="white [3212]">
              <v:textbox style="mso-next-textbox:#_x0000_s1037">
                <w:txbxContent>
                  <w:p w:rsidR="00AE54C9" w:rsidRDefault="00AE54C9">
                    <w:r>
                      <w:t>1</w:t>
                    </w:r>
                  </w:p>
                </w:txbxContent>
              </v:textbox>
            </v:rect>
            <v:rect id="_x0000_s1039" style="position:absolute;left:2985;top:1052;width:465;height:433" strokecolor="white [3212]">
              <v:textbox style="mso-next-textbox:#_x0000_s1039">
                <w:txbxContent>
                  <w:p w:rsidR="00AE54C9" w:rsidRDefault="00AE54C9" w:rsidP="00AE54C9">
                    <w:r>
                      <w:t>2</w:t>
                    </w:r>
                  </w:p>
                </w:txbxContent>
              </v:textbox>
            </v:rect>
            <v:rect id="_x0000_s1036" style="position:absolute;left:1410;top:523;width:1575;height:1037">
              <v:textbox style="mso-next-textbox:#_x0000_s1036">
                <w:txbxContent>
                  <w:p w:rsidR="00AE54C9" w:rsidRDefault="00AE54C9" w:rsidP="00AE54C9">
                    <w:r>
                      <w:t>Identification of need for material</w:t>
                    </w:r>
                  </w:p>
                </w:txbxContent>
              </v:textbox>
            </v:rect>
            <v:rect id="_x0000_s1038" style="position:absolute;left:2985;top:1485;width:1395;height:692">
              <v:textbox style="mso-next-textbox:#_x0000_s1038">
                <w:txbxContent>
                  <w:p w:rsidR="00AE54C9" w:rsidRPr="00AE54C9" w:rsidRDefault="00AE54C9" w:rsidP="00AE54C9">
                    <w:r>
                      <w:t>Exploration of need</w:t>
                    </w:r>
                  </w:p>
                </w:txbxContent>
              </v:textbox>
            </v:rect>
            <v:rect id="_x0000_s1040" style="position:absolute;left:4380;top:2177;width:1455;height:1037">
              <v:textbox style="mso-next-textbox:#_x0000_s1040">
                <w:txbxContent>
                  <w:p w:rsidR="00AE54C9" w:rsidRPr="00AE54C9" w:rsidRDefault="00AE54C9" w:rsidP="00AE54C9">
                    <w:r>
                      <w:t>Contextual realization of materials</w:t>
                    </w:r>
                  </w:p>
                </w:txbxContent>
              </v:textbox>
            </v:rect>
            <v:rect id="_x0000_s1042" style="position:absolute;left:5835;top:3214;width:1410;height:1037">
              <v:textbox style="mso-next-textbox:#_x0000_s1042">
                <w:txbxContent>
                  <w:p w:rsidR="00AE54C9" w:rsidRPr="00AE54C9" w:rsidRDefault="00AE54C9" w:rsidP="00AE54C9">
                    <w:r>
                      <w:t>Pedagogical realization of materials</w:t>
                    </w:r>
                  </w:p>
                </w:txbxContent>
              </v:textbox>
            </v:rect>
            <v:rect id="_x0000_s1044" style="position:absolute;left:7245;top:4251;width:1395;height:692">
              <v:textbox style="mso-next-textbox:#_x0000_s1044">
                <w:txbxContent>
                  <w:p w:rsidR="00AE54C9" w:rsidRPr="00AE54C9" w:rsidRDefault="00353092" w:rsidP="00AE54C9">
                    <w:r>
                      <w:t>Production of materials</w:t>
                    </w:r>
                  </w:p>
                </w:txbxContent>
              </v:textbox>
            </v:rect>
            <v:rect id="_x0000_s1046" style="position:absolute;left:8640;top:4943;width:1395;height:692">
              <v:textbox style="mso-next-textbox:#_x0000_s1046">
                <w:txbxContent>
                  <w:p w:rsidR="00AE54C9" w:rsidRPr="00AE54C9" w:rsidRDefault="00353092" w:rsidP="00353092">
                    <w:r>
                      <w:t>Student use of materials</w:t>
                    </w:r>
                  </w:p>
                </w:txbxContent>
              </v:textbox>
            </v:rect>
            <v:rect id="_x0000_s1047" style="position:absolute;left:10035;top:5635;width:1395;height:1640">
              <v:textbox style="mso-next-textbox:#_x0000_s1047">
                <w:txbxContent>
                  <w:p w:rsidR="00AE54C9" w:rsidRPr="00AE54C9" w:rsidRDefault="00353092" w:rsidP="00353092">
                    <w:r>
                      <w:t>Evaluation of materials against agreed objectives</w:t>
                    </w:r>
                  </w:p>
                </w:txbxContent>
              </v:textbox>
            </v:rect>
            <v:shapetype id="_x0000_t32" coordsize="21600,21600" o:spt="32" o:oned="t" path="m,l21600,21600e" filled="f">
              <v:path arrowok="t" fillok="f" o:connecttype="none"/>
              <o:lock v:ext="edit" shapetype="t"/>
            </v:shapetype>
            <v:shape id="_x0000_s1052" type="#_x0000_t32" style="position:absolute;left:3736;top:1052;width:0;height:433" o:connectortype="straight">
              <v:stroke dashstyle="dash" endarrow="block"/>
            </v:shape>
            <v:shape id="_x0000_s1053" type="#_x0000_t32" style="position:absolute;left:5190;top:1744;width:1;height:433" o:connectortype="straight">
              <v:stroke dashstyle="dash" endarrow="block"/>
            </v:shape>
            <v:shape id="_x0000_s1054" type="#_x0000_t32" style="position:absolute;left:5835;top:2400;width:645;height:75;flip:y" o:connectortype="straight">
              <v:stroke dashstyle="dash" endarrow="block"/>
            </v:shape>
            <v:shape id="_x0000_s1055" type="#_x0000_t32" style="position:absolute;left:6945;top:2565;width:1;height:649" o:connectortype="straight">
              <v:stroke dashstyle="dash" endarrow="block"/>
            </v:shape>
            <v:shape id="_x0000_s1056" type="#_x0000_t32" style="position:absolute;left:7245;top:2910;width:465;height:510;flip:y" o:connectortype="straight">
              <v:stroke dashstyle="dash" endarrow="block"/>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057" type="#_x0000_t38" style="position:absolute;left:8640;top:4575;width:930;height:368" o:connectortype="curved" adj="20206,-268533,-200671">
              <v:stroke endarrow="block"/>
            </v:shape>
            <v:shape id="_x0000_s1058" type="#_x0000_t38" style="position:absolute;left:10035;top:5080;width:930;height:555" o:connectortype="curved" adj="21600,-170776,-200671">
              <v:stroke endarrow="block"/>
            </v:shape>
            <v:shape id="_x0000_s1059" type="#_x0000_t38" style="position:absolute;left:8715;top:4251;width:2640;height:1384" o:connectortype="curved" adj="21355,-66345,-71305">
              <v:stroke dashstyle="dash" endarrow="block"/>
            </v:shape>
            <v:shape id="_x0000_s1064" type="#_x0000_t32" style="position:absolute;left:2985;top:750;width:5056;height:2310" o:connectortype="straight"/>
            <v:shape id="_x0000_s1065" type="#_x0000_t32" style="position:absolute;left:7445;top:3656;width:1191;height:0;rotation:90" o:connectortype="curved" adj="-145832,-1,-145832">
              <v:stroke endarrow="block"/>
            </v:shape>
            <v:shape id="_x0000_s1066" type="#_x0000_t38" style="position:absolute;left:3736;top:1275;width:3209;height:1506" o:connectortype="curved" adj="18773,-37908,-25147">
              <v:stroke startarrow="block" endarrow="block"/>
            </v:shape>
            <v:shape id="_x0000_s1067" type="#_x0000_t32" style="position:absolute;left:2070;top:2400;width:7965;height:4575;flip:x y" o:connectortype="straight"/>
            <v:shape id="_x0000_s1068" type="#_x0000_t32" style="position:absolute;left:1650;top:1980;width:840;height:0;rotation:270" o:connectortype="curved" adj="-53229,-1,-53229">
              <v:stroke endarrow="block"/>
            </v:shape>
            <v:shape id="_x0000_s1069" type="#_x0000_t38" style="position:absolute;left:7414;top:5239;width:817;height:225;rotation:270;flip:x" o:connectortype="curved" adj="10787,552960,-209787">
              <v:stroke dashstyle="dash" endarrow="block"/>
            </v:shape>
            <v:shape id="_x0000_s1070" type="#_x0000_t38" style="position:absolute;left:6753;top:4251;width:495;height:444;rotation:180" o:connectortype="curved" adj="23170,-228405,-316145">
              <v:stroke dashstyle="dash" endarrow="block"/>
            </v:shape>
            <v:shape id="_x0000_s1071" type="#_x0000_t38" style="position:absolute;left:6088;top:4418;width:829;height:495;rotation:270;flip:x" o:connectortype="curved" adj="3230,221673,-175875">
              <v:stroke dashstyle="dash" endarrow="block"/>
            </v:shape>
            <v:shape id="_x0000_s1072" type="#_x0000_t38" style="position:absolute;left:5040;top:3135;width:2205;height:1361;rotation:180" o:connectortype="curved" adj="21511,-71355,-70971">
              <v:stroke dashstyle="dash" endarrow="block"/>
            </v:shape>
            <v:shape id="_x0000_s1073" type="#_x0000_t38" style="position:absolute;left:5308;top:3291;width:604;height:450;rotation:270;flip:x" o:connectortype="curved" adj="-1002,183264,-208669">
              <v:stroke dashstyle="dash" endarrow="block"/>
            </v:shape>
            <v:shape id="_x0000_s1074" type="#_x0000_t38" style="position:absolute;left:4405;top:3505;width:926;height:344;rotation:270;flip:x" o:connectortype="curved" adj="3102,259953,-117564">
              <v:stroke dashstyle="dash" endarrow="block"/>
            </v:shape>
            <v:shape id="_x0000_s1075" type="#_x0000_t38" style="position:absolute;left:3736;top:2177;width:644;height:604;rotation:180" o:connectortype="curved" adj="22371,-99453,-146907">
              <v:stroke dashstyle="dash" endarrow="block"/>
            </v:shape>
            <v:shape id="_x0000_s1076" type="#_x0000_t38" style="position:absolute;left:3540;top:2177;width:2295;height:1558;rotation:180" o:connectortype="curved" adj="21515,-51782,-54918">
              <v:stroke dashstyle="dash" endarrow="block"/>
            </v:shape>
            <v:shape id="_x0000_s1077" type="#_x0000_t38" style="position:absolute;left:2751;top:2516;width:1037;height:360;rotation:270;flip:x" o:connectortype="curved" adj="2645,192840,-71861">
              <v:stroke dashstyle="dash" endarrow="block"/>
            </v:shape>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_x0000_s1078" type="#_x0000_t10" style="position:absolute;left:5040;top:1052;width:705;height:583" strokecolor="white [3212]">
              <v:textbox style="mso-next-textbox:#_x0000_s1078">
                <w:txbxContent>
                  <w:p w:rsidR="00EC4A01" w:rsidRDefault="00EC4A01">
                    <w:pPr>
                      <w:rPr>
                        <w:sz w:val="24"/>
                        <w:szCs w:val="24"/>
                      </w:rPr>
                    </w:pPr>
                    <w:r>
                      <w:rPr>
                        <w:sz w:val="24"/>
                        <w:szCs w:val="24"/>
                      </w:rPr>
                      <w:t>(a)</w:t>
                    </w:r>
                  </w:p>
                  <w:p w:rsidR="00EC4A01" w:rsidRPr="00EC4A01" w:rsidRDefault="00EC4A01">
                    <w:pPr>
                      <w:rPr>
                        <w:sz w:val="24"/>
                        <w:szCs w:val="24"/>
                      </w:rPr>
                    </w:pPr>
                  </w:p>
                </w:txbxContent>
              </v:textbox>
            </v:shape>
          </v:group>
        </w:pict>
      </w:r>
    </w:p>
    <w:p w:rsidR="00AE54C9" w:rsidRDefault="00AE54C9" w:rsidP="00AE54C9">
      <w:pPr>
        <w:autoSpaceDE w:val="0"/>
        <w:autoSpaceDN w:val="0"/>
        <w:adjustRightInd w:val="0"/>
        <w:spacing w:after="0" w:line="360" w:lineRule="auto"/>
        <w:jc w:val="both"/>
        <w:rPr>
          <w:rFonts w:ascii="Times New Roman" w:hAnsi="Times New Roman" w:cs="Times New Roman"/>
          <w:color w:val="000000"/>
          <w:sz w:val="26"/>
          <w:szCs w:val="26"/>
        </w:rPr>
      </w:pPr>
    </w:p>
    <w:p w:rsidR="00AE54C9" w:rsidRDefault="00AE54C9" w:rsidP="00236CF7">
      <w:pPr>
        <w:autoSpaceDE w:val="0"/>
        <w:autoSpaceDN w:val="0"/>
        <w:adjustRightInd w:val="0"/>
        <w:spacing w:after="0" w:line="360" w:lineRule="auto"/>
        <w:jc w:val="both"/>
        <w:rPr>
          <w:rFonts w:ascii="Times New Roman" w:hAnsi="Times New Roman" w:cs="Times New Roman"/>
          <w:b/>
          <w:sz w:val="26"/>
          <w:szCs w:val="26"/>
        </w:rPr>
      </w:pPr>
    </w:p>
    <w:p w:rsidR="00AE54C9" w:rsidRDefault="00AE54C9" w:rsidP="00236CF7">
      <w:pPr>
        <w:autoSpaceDE w:val="0"/>
        <w:autoSpaceDN w:val="0"/>
        <w:adjustRightInd w:val="0"/>
        <w:spacing w:after="0" w:line="360" w:lineRule="auto"/>
        <w:jc w:val="both"/>
        <w:rPr>
          <w:rFonts w:ascii="Times New Roman" w:hAnsi="Times New Roman" w:cs="Times New Roman"/>
          <w:b/>
          <w:sz w:val="26"/>
          <w:szCs w:val="26"/>
        </w:rPr>
      </w:pPr>
    </w:p>
    <w:p w:rsidR="00AE54C9" w:rsidRDefault="00AE54C9" w:rsidP="00236CF7">
      <w:pPr>
        <w:autoSpaceDE w:val="0"/>
        <w:autoSpaceDN w:val="0"/>
        <w:adjustRightInd w:val="0"/>
        <w:spacing w:after="0" w:line="360" w:lineRule="auto"/>
        <w:jc w:val="both"/>
        <w:rPr>
          <w:rFonts w:ascii="Times New Roman" w:hAnsi="Times New Roman" w:cs="Times New Roman"/>
          <w:b/>
          <w:sz w:val="26"/>
          <w:szCs w:val="26"/>
        </w:rPr>
      </w:pPr>
    </w:p>
    <w:p w:rsidR="00AE54C9" w:rsidRDefault="00AE54C9" w:rsidP="00236CF7">
      <w:pPr>
        <w:autoSpaceDE w:val="0"/>
        <w:autoSpaceDN w:val="0"/>
        <w:adjustRightInd w:val="0"/>
        <w:spacing w:after="0" w:line="360" w:lineRule="auto"/>
        <w:jc w:val="both"/>
        <w:rPr>
          <w:rFonts w:ascii="Times New Roman" w:hAnsi="Times New Roman" w:cs="Times New Roman"/>
          <w:b/>
          <w:sz w:val="26"/>
          <w:szCs w:val="26"/>
        </w:rPr>
      </w:pPr>
    </w:p>
    <w:p w:rsidR="00AE54C9" w:rsidRDefault="00AE54C9" w:rsidP="00236CF7">
      <w:pPr>
        <w:autoSpaceDE w:val="0"/>
        <w:autoSpaceDN w:val="0"/>
        <w:adjustRightInd w:val="0"/>
        <w:spacing w:after="0" w:line="360" w:lineRule="auto"/>
        <w:jc w:val="both"/>
        <w:rPr>
          <w:rFonts w:ascii="Times New Roman" w:hAnsi="Times New Roman" w:cs="Times New Roman"/>
          <w:b/>
          <w:sz w:val="26"/>
          <w:szCs w:val="26"/>
        </w:rPr>
      </w:pPr>
    </w:p>
    <w:p w:rsidR="00AE54C9" w:rsidRDefault="00AE54C9" w:rsidP="00236CF7">
      <w:pPr>
        <w:autoSpaceDE w:val="0"/>
        <w:autoSpaceDN w:val="0"/>
        <w:adjustRightInd w:val="0"/>
        <w:spacing w:after="0" w:line="360" w:lineRule="auto"/>
        <w:jc w:val="both"/>
        <w:rPr>
          <w:rFonts w:ascii="Times New Roman" w:hAnsi="Times New Roman" w:cs="Times New Roman"/>
          <w:b/>
          <w:sz w:val="26"/>
          <w:szCs w:val="26"/>
        </w:rPr>
      </w:pPr>
    </w:p>
    <w:p w:rsidR="00AE54C9" w:rsidRDefault="00AE54C9" w:rsidP="00236CF7">
      <w:pPr>
        <w:autoSpaceDE w:val="0"/>
        <w:autoSpaceDN w:val="0"/>
        <w:adjustRightInd w:val="0"/>
        <w:spacing w:after="0" w:line="360" w:lineRule="auto"/>
        <w:jc w:val="both"/>
        <w:rPr>
          <w:rFonts w:ascii="Times New Roman" w:hAnsi="Times New Roman" w:cs="Times New Roman"/>
          <w:b/>
          <w:sz w:val="26"/>
          <w:szCs w:val="26"/>
        </w:rPr>
      </w:pPr>
    </w:p>
    <w:p w:rsidR="00353092" w:rsidRDefault="00F56EC4"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b/>
          <w:noProof/>
          <w:sz w:val="26"/>
          <w:szCs w:val="26"/>
        </w:rPr>
        <w:pict>
          <v:shape id="_x0000_s1080" type="#_x0000_t32" style="position:absolute;left:0;text-align:left;margin-left:2.25pt;margin-top:11.35pt;width:29.25pt;height:0;z-index:251702272" o:connectortype="straight"/>
        </w:pict>
      </w:r>
      <w:r>
        <w:rPr>
          <w:rFonts w:ascii="Times New Roman" w:hAnsi="Times New Roman" w:cs="Times New Roman"/>
          <w:b/>
          <w:sz w:val="26"/>
          <w:szCs w:val="26"/>
        </w:rPr>
        <w:tab/>
        <w:t xml:space="preserve"> </w:t>
      </w:r>
      <w:r>
        <w:rPr>
          <w:rFonts w:ascii="Times New Roman" w:hAnsi="Times New Roman" w:cs="Times New Roman"/>
          <w:sz w:val="26"/>
          <w:szCs w:val="26"/>
        </w:rPr>
        <w:t>Dynamic path</w:t>
      </w:r>
    </w:p>
    <w:p w:rsidR="00BB4237" w:rsidRDefault="00BB4237"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noProof/>
          <w:sz w:val="26"/>
          <w:szCs w:val="26"/>
        </w:rPr>
        <w:pict>
          <v:shape id="_x0000_s1083" type="#_x0000_t32" style="position:absolute;left:0;text-align:left;margin-left:-1.5pt;margin-top:6.9pt;width:33pt;height:0;z-index:251703296" o:connectortype="straight">
            <v:stroke dashstyle="dash" endarrow="block"/>
          </v:shape>
        </w:pict>
      </w:r>
      <w:r>
        <w:rPr>
          <w:rFonts w:ascii="Times New Roman" w:hAnsi="Times New Roman" w:cs="Times New Roman"/>
          <w:sz w:val="26"/>
          <w:szCs w:val="26"/>
        </w:rPr>
        <w:tab/>
        <w:t>Optional steps and feedback loops</w:t>
      </w:r>
    </w:p>
    <w:p w:rsidR="00BB4237" w:rsidRDefault="00BB4237" w:rsidP="00236CF7">
      <w:pPr>
        <w:autoSpaceDE w:val="0"/>
        <w:autoSpaceDN w:val="0"/>
        <w:adjustRightInd w:val="0"/>
        <w:spacing w:after="0" w:line="360" w:lineRule="auto"/>
        <w:jc w:val="both"/>
        <w:rPr>
          <w:rFonts w:ascii="Times New Roman" w:hAnsi="Times New Roman" w:cs="Times New Roman"/>
          <w:sz w:val="26"/>
          <w:szCs w:val="26"/>
        </w:rPr>
      </w:pPr>
    </w:p>
    <w:p w:rsidR="00BB4237" w:rsidRDefault="00BB4237" w:rsidP="00236CF7">
      <w:pPr>
        <w:autoSpaceDE w:val="0"/>
        <w:autoSpaceDN w:val="0"/>
        <w:adjustRightInd w:val="0"/>
        <w:spacing w:after="0" w:line="360" w:lineRule="auto"/>
        <w:jc w:val="both"/>
        <w:rPr>
          <w:rFonts w:ascii="Times New Roman" w:hAnsi="Times New Roman" w:cs="Times New Roman"/>
          <w:sz w:val="26"/>
          <w:szCs w:val="26"/>
        </w:rPr>
      </w:pPr>
    </w:p>
    <w:p w:rsidR="00BB4237" w:rsidRDefault="00BB4237" w:rsidP="00236CF7">
      <w:pPr>
        <w:autoSpaceDE w:val="0"/>
        <w:autoSpaceDN w:val="0"/>
        <w:adjustRightInd w:val="0"/>
        <w:spacing w:after="0" w:line="360" w:lineRule="auto"/>
        <w:jc w:val="both"/>
        <w:rPr>
          <w:rFonts w:ascii="Times New Roman" w:hAnsi="Times New Roman" w:cs="Times New Roman"/>
          <w:sz w:val="26"/>
          <w:szCs w:val="26"/>
        </w:rPr>
      </w:pPr>
    </w:p>
    <w:p w:rsidR="00BB4237" w:rsidRDefault="00BB4237" w:rsidP="00236CF7">
      <w:pPr>
        <w:autoSpaceDE w:val="0"/>
        <w:autoSpaceDN w:val="0"/>
        <w:adjustRightInd w:val="0"/>
        <w:spacing w:after="0" w:line="360" w:lineRule="auto"/>
        <w:jc w:val="both"/>
        <w:rPr>
          <w:rFonts w:ascii="Times New Roman" w:hAnsi="Times New Roman" w:cs="Times New Roman"/>
          <w:sz w:val="26"/>
          <w:szCs w:val="26"/>
        </w:rPr>
      </w:pPr>
    </w:p>
    <w:p w:rsidR="00F56EC4" w:rsidRDefault="00BB4237"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Notes</w:t>
      </w:r>
    </w:p>
    <w:p w:rsidR="00BB4237" w:rsidRDefault="00BB4237" w:rsidP="00BB4237">
      <w:pPr>
        <w:pStyle w:val="ListParagraph"/>
        <w:numPr>
          <w:ilvl w:val="0"/>
          <w:numId w:val="5"/>
        </w:num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Even in the creation of entirely new materials, it may be the case </w:t>
      </w:r>
      <w:r w:rsidRPr="00BB4237">
        <w:rPr>
          <w:rFonts w:ascii="Times New Roman" w:hAnsi="Times New Roman" w:cs="Times New Roman"/>
          <w:sz w:val="26"/>
          <w:szCs w:val="26"/>
        </w:rPr>
        <w:t>that some of the steps envisaged have already been done for the writer.</w:t>
      </w:r>
    </w:p>
    <w:p w:rsidR="00BB4237" w:rsidRDefault="00BB4237" w:rsidP="00BB4237">
      <w:pPr>
        <w:pStyle w:val="ListParagraph"/>
        <w:numPr>
          <w:ilvl w:val="0"/>
          <w:numId w:val="5"/>
        </w:num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Materials may be produced and evaluated without students use, e.g. by a colleague or professional. Most publishers work this way. This does not reduce the need for evaluation after use by s</w:t>
      </w:r>
      <w:r w:rsidR="00164DC0">
        <w:rPr>
          <w:rFonts w:ascii="Times New Roman" w:hAnsi="Times New Roman" w:cs="Times New Roman"/>
          <w:sz w:val="26"/>
          <w:szCs w:val="26"/>
        </w:rPr>
        <w:t>p</w:t>
      </w:r>
      <w:r>
        <w:rPr>
          <w:rFonts w:ascii="Times New Roman" w:hAnsi="Times New Roman" w:cs="Times New Roman"/>
          <w:sz w:val="26"/>
          <w:szCs w:val="26"/>
        </w:rPr>
        <w:t>ecific</w:t>
      </w:r>
      <w:r w:rsidR="00164DC0">
        <w:rPr>
          <w:rFonts w:ascii="Times New Roman" w:hAnsi="Times New Roman" w:cs="Times New Roman"/>
          <w:sz w:val="26"/>
          <w:szCs w:val="26"/>
        </w:rPr>
        <w:t xml:space="preserve"> groups of students.</w:t>
      </w:r>
    </w:p>
    <w:p w:rsidR="00164DC0" w:rsidRDefault="00164DC0" w:rsidP="00164DC0">
      <w:pPr>
        <w:pStyle w:val="ListParagraph"/>
        <w:autoSpaceDE w:val="0"/>
        <w:autoSpaceDN w:val="0"/>
        <w:adjustRightInd w:val="0"/>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Figure ___ A teacher’s path through the production of new or adapted materials</w:t>
      </w:r>
    </w:p>
    <w:p w:rsidR="00164DC0" w:rsidRPr="00164DC0" w:rsidRDefault="00164DC0" w:rsidP="00164DC0">
      <w:pPr>
        <w:pStyle w:val="ListParagraph"/>
        <w:autoSpaceDE w:val="0"/>
        <w:autoSpaceDN w:val="0"/>
        <w:adjustRightInd w:val="0"/>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ab/>
      </w:r>
      <w:r>
        <w:rPr>
          <w:rFonts w:ascii="Times New Roman" w:hAnsi="Times New Roman" w:cs="Times New Roman"/>
          <w:i/>
          <w:sz w:val="26"/>
          <w:szCs w:val="26"/>
        </w:rPr>
        <w:tab/>
      </w:r>
      <w:r>
        <w:rPr>
          <w:rFonts w:ascii="Times New Roman" w:hAnsi="Times New Roman" w:cs="Times New Roman"/>
          <w:i/>
          <w:sz w:val="26"/>
          <w:szCs w:val="26"/>
        </w:rPr>
        <w:tab/>
      </w:r>
      <w:r>
        <w:rPr>
          <w:rFonts w:ascii="Times New Roman" w:hAnsi="Times New Roman" w:cs="Times New Roman"/>
          <w:noProof/>
          <w:sz w:val="26"/>
          <w:szCs w:val="26"/>
        </w:rPr>
        <w:t>Jolly and Bolitho (</w:t>
      </w:r>
      <w:r w:rsidRPr="00AE54C9">
        <w:rPr>
          <w:rFonts w:ascii="Times New Roman" w:hAnsi="Times New Roman" w:cs="Times New Roman"/>
          <w:noProof/>
          <w:sz w:val="26"/>
          <w:szCs w:val="26"/>
        </w:rPr>
        <w:t>1998</w:t>
      </w:r>
      <w:r>
        <w:rPr>
          <w:rFonts w:ascii="Times New Roman" w:hAnsi="Times New Roman" w:cs="Times New Roman"/>
          <w:noProof/>
          <w:sz w:val="26"/>
          <w:szCs w:val="26"/>
        </w:rPr>
        <w:t>, p.98</w:t>
      </w:r>
      <w:r w:rsidRPr="00AE54C9">
        <w:rPr>
          <w:rFonts w:ascii="Times New Roman" w:hAnsi="Times New Roman" w:cs="Times New Roman"/>
          <w:noProof/>
          <w:sz w:val="26"/>
          <w:szCs w:val="26"/>
        </w:rPr>
        <w:t>)</w:t>
      </w:r>
      <w:r>
        <w:rPr>
          <w:rFonts w:ascii="Times New Roman" w:hAnsi="Times New Roman" w:cs="Times New Roman"/>
          <w:noProof/>
          <w:sz w:val="26"/>
          <w:szCs w:val="26"/>
        </w:rPr>
        <w:t xml:space="preserve"> (cited in </w:t>
      </w:r>
      <w:sdt>
        <w:sdtPr>
          <w:rPr>
            <w:rFonts w:ascii="Times New Roman" w:hAnsi="Times New Roman" w:cs="Times New Roman"/>
            <w:noProof/>
            <w:sz w:val="26"/>
            <w:szCs w:val="26"/>
          </w:rPr>
          <w:id w:val="19789320"/>
          <w:citation/>
        </w:sdtPr>
        <w:sdtContent>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CITATION Tom981 \l 1033 </w:instrText>
          </w:r>
          <w:r>
            <w:rPr>
              <w:rFonts w:ascii="Times New Roman" w:hAnsi="Times New Roman" w:cs="Times New Roman"/>
              <w:noProof/>
              <w:sz w:val="26"/>
              <w:szCs w:val="26"/>
            </w:rPr>
            <w:fldChar w:fldCharType="separate"/>
          </w:r>
          <w:r w:rsidRPr="00164DC0">
            <w:rPr>
              <w:rFonts w:ascii="Times New Roman" w:hAnsi="Times New Roman" w:cs="Times New Roman"/>
              <w:noProof/>
              <w:sz w:val="26"/>
              <w:szCs w:val="26"/>
            </w:rPr>
            <w:t>(Tomlinson, 1998)</w:t>
          </w:r>
          <w:r>
            <w:rPr>
              <w:rFonts w:ascii="Times New Roman" w:hAnsi="Times New Roman" w:cs="Times New Roman"/>
              <w:noProof/>
              <w:sz w:val="26"/>
              <w:szCs w:val="26"/>
            </w:rPr>
            <w:fldChar w:fldCharType="end"/>
          </w:r>
        </w:sdtContent>
      </w:sdt>
      <w:r>
        <w:rPr>
          <w:rFonts w:ascii="Times New Roman" w:hAnsi="Times New Roman" w:cs="Times New Roman"/>
          <w:noProof/>
          <w:sz w:val="26"/>
          <w:szCs w:val="26"/>
        </w:rPr>
        <w:t>)</w:t>
      </w:r>
    </w:p>
    <w:p w:rsidR="00BB4237" w:rsidRDefault="00BB4237" w:rsidP="00164DC0">
      <w:pPr>
        <w:autoSpaceDE w:val="0"/>
        <w:autoSpaceDN w:val="0"/>
        <w:adjustRightInd w:val="0"/>
        <w:spacing w:after="0" w:line="360" w:lineRule="auto"/>
        <w:jc w:val="both"/>
        <w:rPr>
          <w:rFonts w:ascii="Times New Roman" w:hAnsi="Times New Roman" w:cs="Times New Roman"/>
          <w:sz w:val="26"/>
          <w:szCs w:val="26"/>
        </w:rPr>
      </w:pPr>
    </w:p>
    <w:p w:rsidR="00353092" w:rsidRDefault="00164DC0"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A7016C">
        <w:rPr>
          <w:rFonts w:ascii="Times New Roman" w:hAnsi="Times New Roman" w:cs="Times New Roman"/>
          <w:sz w:val="26"/>
          <w:szCs w:val="26"/>
        </w:rPr>
        <w:tab/>
        <w:t xml:space="preserve">In addition, teachers can make their own process of materials writing with a smaller proposal use in the classroom. The figure …. shows five steps which teachers – writers can use in the classroom in order to produce any piece of new material </w:t>
      </w:r>
      <w:sdt>
        <w:sdtPr>
          <w:rPr>
            <w:rFonts w:ascii="Times New Roman" w:hAnsi="Times New Roman" w:cs="Times New Roman"/>
            <w:sz w:val="26"/>
            <w:szCs w:val="26"/>
          </w:rPr>
          <w:id w:val="19789321"/>
          <w:citation/>
        </w:sdtPr>
        <w:sdtContent>
          <w:r w:rsidR="00A7016C">
            <w:rPr>
              <w:rFonts w:ascii="Times New Roman" w:hAnsi="Times New Roman" w:cs="Times New Roman"/>
              <w:sz w:val="26"/>
              <w:szCs w:val="26"/>
            </w:rPr>
            <w:fldChar w:fldCharType="begin"/>
          </w:r>
          <w:r w:rsidR="00A7016C">
            <w:rPr>
              <w:rFonts w:ascii="Times New Roman" w:hAnsi="Times New Roman" w:cs="Times New Roman"/>
              <w:sz w:val="26"/>
              <w:szCs w:val="26"/>
            </w:rPr>
            <w:instrText xml:space="preserve"> CITATION Jol98 \l 1033 </w:instrText>
          </w:r>
          <w:r w:rsidR="00A7016C">
            <w:rPr>
              <w:rFonts w:ascii="Times New Roman" w:hAnsi="Times New Roman" w:cs="Times New Roman"/>
              <w:sz w:val="26"/>
              <w:szCs w:val="26"/>
            </w:rPr>
            <w:fldChar w:fldCharType="separate"/>
          </w:r>
          <w:r w:rsidR="00A7016C" w:rsidRPr="00A7016C">
            <w:rPr>
              <w:rFonts w:ascii="Times New Roman" w:hAnsi="Times New Roman" w:cs="Times New Roman"/>
              <w:noProof/>
              <w:sz w:val="26"/>
              <w:szCs w:val="26"/>
            </w:rPr>
            <w:t>(Jolly &amp; Bolitho, 1998)</w:t>
          </w:r>
          <w:r w:rsidR="00A7016C">
            <w:rPr>
              <w:rFonts w:ascii="Times New Roman" w:hAnsi="Times New Roman" w:cs="Times New Roman"/>
              <w:sz w:val="26"/>
              <w:szCs w:val="26"/>
            </w:rPr>
            <w:fldChar w:fldCharType="end"/>
          </w:r>
        </w:sdtContent>
      </w:sdt>
      <w:r w:rsidR="00A7016C">
        <w:rPr>
          <w:rFonts w:ascii="Times New Roman" w:hAnsi="Times New Roman" w:cs="Times New Roman"/>
          <w:sz w:val="26"/>
          <w:szCs w:val="26"/>
        </w:rPr>
        <w:t>.</w:t>
      </w:r>
      <w:r w:rsidR="00431478">
        <w:rPr>
          <w:rFonts w:ascii="Times New Roman" w:hAnsi="Times New Roman" w:cs="Times New Roman"/>
          <w:sz w:val="26"/>
          <w:szCs w:val="26"/>
        </w:rPr>
        <w:t xml:space="preserve"> And materials writers can use some or all of these steps for the writing materials process.  </w:t>
      </w:r>
    </w:p>
    <w:p w:rsidR="00A7016C" w:rsidRPr="00A7016C" w:rsidRDefault="00A7016C" w:rsidP="00236CF7">
      <w:pPr>
        <w:autoSpaceDE w:val="0"/>
        <w:autoSpaceDN w:val="0"/>
        <w:adjustRightInd w:val="0"/>
        <w:spacing w:after="0" w:line="360" w:lineRule="auto"/>
        <w:jc w:val="both"/>
        <w:rPr>
          <w:rFonts w:ascii="Times New Roman" w:hAnsi="Times New Roman" w:cs="Times New Roman"/>
          <w:sz w:val="26"/>
          <w:szCs w:val="26"/>
        </w:rPr>
      </w:pPr>
    </w:p>
    <w:p w:rsidR="00353092" w:rsidRDefault="00A230D8" w:rsidP="00236CF7">
      <w:pPr>
        <w:autoSpaceDE w:val="0"/>
        <w:autoSpaceDN w:val="0"/>
        <w:adjustRightInd w:val="0"/>
        <w:spacing w:after="0" w:line="360" w:lineRule="auto"/>
        <w:jc w:val="both"/>
        <w:rPr>
          <w:rFonts w:ascii="Times New Roman" w:hAnsi="Times New Roman" w:cs="Times New Roman"/>
          <w:b/>
          <w:sz w:val="26"/>
          <w:szCs w:val="26"/>
        </w:rPr>
      </w:pPr>
      <w:r>
        <w:rPr>
          <w:rFonts w:ascii="Times New Roman" w:hAnsi="Times New Roman" w:cs="Times New Roman"/>
          <w:b/>
          <w:noProof/>
          <w:sz w:val="26"/>
          <w:szCs w:val="26"/>
        </w:rPr>
        <w:pict>
          <v:group id="_x0000_s1095" style="position:absolute;left:0;text-align:left;margin-left:6pt;margin-top:7.55pt;width:463.5pt;height:309.2pt;z-index:251713536" coordorigin="1485,223" coordsize="9270,6184">
            <v:rect id="_x0000_s1084" style="position:absolute;left:1485;top:223;width:9270;height:842">
              <v:textbox>
                <w:txbxContent>
                  <w:p w:rsidR="00A7016C" w:rsidRDefault="00A7016C">
                    <w:r>
                      <w:t>IDENTIFICATION by teacher or learner(s) of a need to fulfil or a problem to solve by the creation of materials</w:t>
                    </w:r>
                  </w:p>
                </w:txbxContent>
              </v:textbox>
            </v:rect>
            <v:rect id="_x0000_s1086" style="position:absolute;left:1485;top:1545;width:9270;height:842">
              <v:textbox>
                <w:txbxContent>
                  <w:p w:rsidR="004661E5" w:rsidRDefault="004661E5" w:rsidP="004661E5">
                    <w:r>
                      <w:t>EXPLORATION of the area of need/problem in terms of what language, what meanings, what functions, what skills ect. ?</w:t>
                    </w:r>
                  </w:p>
                </w:txbxContent>
              </v:textbox>
            </v:rect>
            <v:rect id="_x0000_s1087" style="position:absolute;left:1485;top:2880;width:9270;height:842">
              <v:textbox>
                <w:txbxContent>
                  <w:p w:rsidR="004661E5" w:rsidRPr="004661E5" w:rsidRDefault="004661E5" w:rsidP="004661E5">
                    <w:r>
                      <w:t>CONTEXTUAL REALISATION of the proposed new materials by the finding of suitable ideas, contexts or texts with which to work</w:t>
                    </w:r>
                  </w:p>
                </w:txbxContent>
              </v:textbox>
            </v:rect>
            <v:rect id="_x0000_s1088" style="position:absolute;left:1485;top:4230;width:9270;height:842">
              <v:textbox>
                <w:txbxContent>
                  <w:p w:rsidR="004661E5" w:rsidRPr="004661E5" w:rsidRDefault="004661E5" w:rsidP="004661E5">
                    <w:r>
                      <w:t>PEDAGOGICAL REALISATION of materials by the finding of appropriate exercises and activities AND the writing of appropriate instructions for use</w:t>
                    </w:r>
                  </w:p>
                </w:txbxContent>
              </v:textbox>
            </v:rect>
            <v:rect id="_x0000_s1089" style="position:absolute;left:1485;top:5565;width:9270;height:842">
              <v:textbox>
                <w:txbxContent>
                  <w:p w:rsidR="004661E5" w:rsidRPr="004661E5" w:rsidRDefault="004661E5" w:rsidP="004661E5">
                    <w:r>
                      <w:t>PHYSICAL PRODUCTION of materials, involving consideration of layout, type size, visual, reproduction, tape length ect.</w:t>
                    </w:r>
                  </w:p>
                </w:txbxContent>
              </v:textbox>
            </v:rect>
            <v:shape id="_x0000_s1090" type="#_x0000_t32" style="position:absolute;left:6060;top:1065;width:0;height:480" o:connectortype="straight"/>
            <v:shape id="_x0000_s1091" type="#_x0000_t32" style="position:absolute;left:6135;top:2400;width:1;height:480" o:connectortype="straight"/>
            <v:shape id="_x0000_s1092" type="#_x0000_t32" style="position:absolute;left:6135;top:3735;width:0;height:480" o:connectortype="straight"/>
            <v:shape id="_x0000_s1093" type="#_x0000_t32" style="position:absolute;left:6195;top:5087;width:0;height:480" o:connectortype="straight"/>
          </v:group>
        </w:pict>
      </w:r>
    </w:p>
    <w:p w:rsidR="00AE54C9" w:rsidRDefault="00AE54C9" w:rsidP="00236CF7">
      <w:pPr>
        <w:autoSpaceDE w:val="0"/>
        <w:autoSpaceDN w:val="0"/>
        <w:adjustRightInd w:val="0"/>
        <w:spacing w:after="0" w:line="360" w:lineRule="auto"/>
        <w:jc w:val="both"/>
        <w:rPr>
          <w:rFonts w:ascii="Times New Roman" w:hAnsi="Times New Roman" w:cs="Times New Roman"/>
          <w:b/>
          <w:sz w:val="26"/>
          <w:szCs w:val="26"/>
        </w:rPr>
      </w:pPr>
    </w:p>
    <w:p w:rsidR="00353092" w:rsidRDefault="00353092" w:rsidP="00236CF7">
      <w:pPr>
        <w:autoSpaceDE w:val="0"/>
        <w:autoSpaceDN w:val="0"/>
        <w:adjustRightInd w:val="0"/>
        <w:spacing w:after="0" w:line="360" w:lineRule="auto"/>
        <w:jc w:val="both"/>
        <w:rPr>
          <w:rFonts w:ascii="Times New Roman" w:hAnsi="Times New Roman" w:cs="Times New Roman"/>
          <w:b/>
          <w:sz w:val="26"/>
          <w:szCs w:val="26"/>
        </w:rPr>
      </w:pPr>
    </w:p>
    <w:p w:rsidR="00353092" w:rsidRDefault="00353092" w:rsidP="00236CF7">
      <w:pPr>
        <w:autoSpaceDE w:val="0"/>
        <w:autoSpaceDN w:val="0"/>
        <w:adjustRightInd w:val="0"/>
        <w:spacing w:after="0" w:line="360" w:lineRule="auto"/>
        <w:jc w:val="both"/>
        <w:rPr>
          <w:rFonts w:ascii="Times New Roman" w:hAnsi="Times New Roman" w:cs="Times New Roman"/>
          <w:b/>
          <w:sz w:val="26"/>
          <w:szCs w:val="26"/>
        </w:rPr>
      </w:pPr>
    </w:p>
    <w:p w:rsidR="00353092" w:rsidRDefault="00353092" w:rsidP="00236CF7">
      <w:pPr>
        <w:autoSpaceDE w:val="0"/>
        <w:autoSpaceDN w:val="0"/>
        <w:adjustRightInd w:val="0"/>
        <w:spacing w:after="0" w:line="360" w:lineRule="auto"/>
        <w:jc w:val="both"/>
        <w:rPr>
          <w:rFonts w:ascii="Times New Roman" w:hAnsi="Times New Roman" w:cs="Times New Roman"/>
          <w:b/>
          <w:sz w:val="26"/>
          <w:szCs w:val="26"/>
        </w:rPr>
      </w:pPr>
    </w:p>
    <w:p w:rsidR="00F56EC4" w:rsidRDefault="00F56EC4" w:rsidP="00236CF7">
      <w:pPr>
        <w:autoSpaceDE w:val="0"/>
        <w:autoSpaceDN w:val="0"/>
        <w:adjustRightInd w:val="0"/>
        <w:spacing w:after="0" w:line="360" w:lineRule="auto"/>
        <w:jc w:val="both"/>
        <w:rPr>
          <w:rFonts w:ascii="Times New Roman" w:hAnsi="Times New Roman" w:cs="Times New Roman"/>
          <w:b/>
          <w:sz w:val="26"/>
          <w:szCs w:val="26"/>
        </w:rPr>
      </w:pPr>
    </w:p>
    <w:p w:rsidR="004661E5" w:rsidRDefault="004661E5" w:rsidP="00236CF7">
      <w:pPr>
        <w:autoSpaceDE w:val="0"/>
        <w:autoSpaceDN w:val="0"/>
        <w:adjustRightInd w:val="0"/>
        <w:spacing w:after="0" w:line="360" w:lineRule="auto"/>
        <w:jc w:val="both"/>
        <w:rPr>
          <w:rFonts w:ascii="Times New Roman" w:hAnsi="Times New Roman" w:cs="Times New Roman"/>
          <w:b/>
          <w:sz w:val="26"/>
          <w:szCs w:val="26"/>
        </w:rPr>
      </w:pPr>
    </w:p>
    <w:p w:rsidR="004661E5" w:rsidRDefault="004661E5" w:rsidP="00236CF7">
      <w:pPr>
        <w:autoSpaceDE w:val="0"/>
        <w:autoSpaceDN w:val="0"/>
        <w:adjustRightInd w:val="0"/>
        <w:spacing w:after="0" w:line="360" w:lineRule="auto"/>
        <w:jc w:val="both"/>
        <w:rPr>
          <w:rFonts w:ascii="Times New Roman" w:hAnsi="Times New Roman" w:cs="Times New Roman"/>
          <w:b/>
          <w:sz w:val="26"/>
          <w:szCs w:val="26"/>
        </w:rPr>
      </w:pPr>
    </w:p>
    <w:p w:rsidR="004661E5" w:rsidRDefault="004661E5" w:rsidP="00236CF7">
      <w:pPr>
        <w:autoSpaceDE w:val="0"/>
        <w:autoSpaceDN w:val="0"/>
        <w:adjustRightInd w:val="0"/>
        <w:spacing w:after="0" w:line="360" w:lineRule="auto"/>
        <w:jc w:val="both"/>
        <w:rPr>
          <w:rFonts w:ascii="Times New Roman" w:hAnsi="Times New Roman" w:cs="Times New Roman"/>
          <w:b/>
          <w:sz w:val="26"/>
          <w:szCs w:val="26"/>
        </w:rPr>
      </w:pPr>
    </w:p>
    <w:p w:rsidR="004661E5" w:rsidRDefault="004661E5" w:rsidP="00236CF7">
      <w:pPr>
        <w:autoSpaceDE w:val="0"/>
        <w:autoSpaceDN w:val="0"/>
        <w:adjustRightInd w:val="0"/>
        <w:spacing w:after="0" w:line="360" w:lineRule="auto"/>
        <w:jc w:val="both"/>
        <w:rPr>
          <w:rFonts w:ascii="Times New Roman" w:hAnsi="Times New Roman" w:cs="Times New Roman"/>
          <w:b/>
          <w:sz w:val="26"/>
          <w:szCs w:val="26"/>
        </w:rPr>
      </w:pPr>
    </w:p>
    <w:p w:rsidR="004661E5" w:rsidRDefault="004661E5" w:rsidP="00236CF7">
      <w:pPr>
        <w:autoSpaceDE w:val="0"/>
        <w:autoSpaceDN w:val="0"/>
        <w:adjustRightInd w:val="0"/>
        <w:spacing w:after="0" w:line="360" w:lineRule="auto"/>
        <w:jc w:val="both"/>
        <w:rPr>
          <w:rFonts w:ascii="Times New Roman" w:hAnsi="Times New Roman" w:cs="Times New Roman"/>
          <w:b/>
          <w:sz w:val="26"/>
          <w:szCs w:val="26"/>
        </w:rPr>
      </w:pPr>
    </w:p>
    <w:p w:rsidR="004661E5" w:rsidRDefault="004661E5" w:rsidP="00236CF7">
      <w:pPr>
        <w:autoSpaceDE w:val="0"/>
        <w:autoSpaceDN w:val="0"/>
        <w:adjustRightInd w:val="0"/>
        <w:spacing w:after="0" w:line="360" w:lineRule="auto"/>
        <w:jc w:val="both"/>
        <w:rPr>
          <w:rFonts w:ascii="Times New Roman" w:hAnsi="Times New Roman" w:cs="Times New Roman"/>
          <w:b/>
          <w:sz w:val="26"/>
          <w:szCs w:val="26"/>
        </w:rPr>
      </w:pPr>
    </w:p>
    <w:p w:rsidR="004661E5" w:rsidRDefault="004661E5" w:rsidP="00236CF7">
      <w:pPr>
        <w:autoSpaceDE w:val="0"/>
        <w:autoSpaceDN w:val="0"/>
        <w:adjustRightInd w:val="0"/>
        <w:spacing w:after="0" w:line="360" w:lineRule="auto"/>
        <w:jc w:val="both"/>
        <w:rPr>
          <w:rFonts w:ascii="Times New Roman" w:hAnsi="Times New Roman" w:cs="Times New Roman"/>
          <w:b/>
          <w:sz w:val="26"/>
          <w:szCs w:val="26"/>
        </w:rPr>
      </w:pPr>
    </w:p>
    <w:p w:rsidR="004661E5" w:rsidRDefault="004661E5" w:rsidP="00236CF7">
      <w:pPr>
        <w:autoSpaceDE w:val="0"/>
        <w:autoSpaceDN w:val="0"/>
        <w:adjustRightInd w:val="0"/>
        <w:spacing w:after="0" w:line="360" w:lineRule="auto"/>
        <w:jc w:val="both"/>
        <w:rPr>
          <w:rFonts w:ascii="Times New Roman" w:hAnsi="Times New Roman" w:cs="Times New Roman"/>
          <w:b/>
          <w:sz w:val="26"/>
          <w:szCs w:val="26"/>
        </w:rPr>
      </w:pPr>
    </w:p>
    <w:p w:rsidR="004661E5" w:rsidRDefault="004661E5" w:rsidP="00236CF7">
      <w:pPr>
        <w:autoSpaceDE w:val="0"/>
        <w:autoSpaceDN w:val="0"/>
        <w:adjustRightInd w:val="0"/>
        <w:spacing w:after="0" w:line="360" w:lineRule="auto"/>
        <w:jc w:val="both"/>
        <w:rPr>
          <w:rFonts w:ascii="Times New Roman" w:hAnsi="Times New Roman" w:cs="Times New Roman"/>
          <w:b/>
          <w:sz w:val="26"/>
          <w:szCs w:val="26"/>
        </w:rPr>
      </w:pPr>
    </w:p>
    <w:p w:rsidR="00A230D8" w:rsidRDefault="00A230D8" w:rsidP="00236CF7">
      <w:pPr>
        <w:autoSpaceDE w:val="0"/>
        <w:autoSpaceDN w:val="0"/>
        <w:adjustRightInd w:val="0"/>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USE in the classroom</w:t>
      </w:r>
    </w:p>
    <w:p w:rsidR="004661E5" w:rsidRDefault="00A230D8" w:rsidP="00236CF7">
      <w:pPr>
        <w:autoSpaceDE w:val="0"/>
        <w:autoSpaceDN w:val="0"/>
        <w:adjustRightInd w:val="0"/>
        <w:spacing w:after="0" w:line="360" w:lineRule="auto"/>
        <w:jc w:val="both"/>
        <w:rPr>
          <w:rFonts w:ascii="Times New Roman" w:hAnsi="Times New Roman" w:cs="Times New Roman"/>
          <w:b/>
          <w:i/>
          <w:sz w:val="26"/>
          <w:szCs w:val="26"/>
        </w:rPr>
      </w:pPr>
      <w:r>
        <w:rPr>
          <w:rFonts w:ascii="Times New Roman" w:hAnsi="Times New Roman" w:cs="Times New Roman"/>
          <w:b/>
          <w:i/>
          <w:sz w:val="26"/>
          <w:szCs w:val="26"/>
        </w:rPr>
        <w:t>Figure…</w:t>
      </w:r>
      <w:r w:rsidR="00956E2D">
        <w:rPr>
          <w:rFonts w:ascii="Times New Roman" w:hAnsi="Times New Roman" w:cs="Times New Roman"/>
          <w:b/>
          <w:i/>
          <w:sz w:val="26"/>
          <w:szCs w:val="26"/>
        </w:rPr>
        <w:t>(</w:t>
      </w:r>
      <w:r>
        <w:rPr>
          <w:rFonts w:ascii="Times New Roman" w:hAnsi="Times New Roman" w:cs="Times New Roman"/>
          <w:b/>
          <w:i/>
          <w:sz w:val="26"/>
          <w:szCs w:val="26"/>
        </w:rPr>
        <w:t>.</w:t>
      </w:r>
      <w:r w:rsidR="00956E2D">
        <w:rPr>
          <w:rFonts w:ascii="Times New Roman" w:hAnsi="Times New Roman" w:cs="Times New Roman"/>
          <w:b/>
          <w:i/>
          <w:sz w:val="26"/>
          <w:szCs w:val="26"/>
        </w:rPr>
        <w:t>p.97)</w:t>
      </w:r>
    </w:p>
    <w:p w:rsidR="00431478" w:rsidRPr="00431478" w:rsidRDefault="00431478"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w:t>
      </w:r>
    </w:p>
    <w:p w:rsidR="00236CF7" w:rsidRDefault="00236CF7" w:rsidP="00236CF7">
      <w:pPr>
        <w:autoSpaceDE w:val="0"/>
        <w:autoSpaceDN w:val="0"/>
        <w:adjustRightInd w:val="0"/>
        <w:spacing w:after="0" w:line="360" w:lineRule="auto"/>
        <w:jc w:val="both"/>
        <w:rPr>
          <w:rFonts w:ascii="Times New Roman" w:hAnsi="Times New Roman" w:cs="Times New Roman"/>
          <w:b/>
          <w:sz w:val="26"/>
          <w:szCs w:val="26"/>
        </w:rPr>
      </w:pPr>
      <w:r w:rsidRPr="00AE29A5">
        <w:rPr>
          <w:rFonts w:ascii="Times New Roman" w:hAnsi="Times New Roman" w:cs="Times New Roman"/>
          <w:b/>
          <w:sz w:val="26"/>
          <w:szCs w:val="26"/>
        </w:rPr>
        <w:t>1.3.3.2 Textbook evaluat</w:t>
      </w:r>
      <w:r>
        <w:rPr>
          <w:rFonts w:ascii="Times New Roman" w:hAnsi="Times New Roman" w:cs="Times New Roman"/>
          <w:b/>
          <w:sz w:val="26"/>
          <w:szCs w:val="26"/>
        </w:rPr>
        <w:t>ion</w:t>
      </w:r>
    </w:p>
    <w:p w:rsidR="00236CF7" w:rsidRDefault="00236CF7"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According to Richards (2006), textbook evaluation can be done by teachers in order to find out something in relation to learners’ purpose. In a situation, a book can be good for its students because it provide the benefits for that situation perfectly. However, in a different situation, the same book cannot be suitable because of its limited contents, inadequately challenging for teachers and students, little matching the needs of students. Therefore, textbook evaluation contain some information such as the role of textbook in the program; the teachers in the program, and the learners in the grogram </w:t>
      </w:r>
      <w:sdt>
        <w:sdtPr>
          <w:rPr>
            <w:rFonts w:ascii="Times New Roman" w:hAnsi="Times New Roman" w:cs="Times New Roman"/>
            <w:sz w:val="26"/>
            <w:szCs w:val="26"/>
          </w:rPr>
          <w:id w:val="10912490"/>
          <w:citation/>
        </w:sdtPr>
        <w:sdtContent>
          <w:r w:rsidR="00777105">
            <w:rPr>
              <w:rFonts w:ascii="Times New Roman" w:hAnsi="Times New Roman" w:cs="Times New Roman"/>
              <w:sz w:val="26"/>
              <w:szCs w:val="26"/>
            </w:rPr>
            <w:fldChar w:fldCharType="begin"/>
          </w:r>
          <w:r>
            <w:rPr>
              <w:rFonts w:ascii="Times New Roman" w:hAnsi="Times New Roman" w:cs="Times New Roman"/>
              <w:sz w:val="26"/>
              <w:szCs w:val="26"/>
            </w:rPr>
            <w:instrText xml:space="preserve"> CITATION Jac06 \p 256 \l 1033  </w:instrText>
          </w:r>
          <w:r w:rsidR="00777105">
            <w:rPr>
              <w:rFonts w:ascii="Times New Roman" w:hAnsi="Times New Roman" w:cs="Times New Roman"/>
              <w:sz w:val="26"/>
              <w:szCs w:val="26"/>
            </w:rPr>
            <w:fldChar w:fldCharType="separate"/>
          </w:r>
          <w:r w:rsidRPr="00447D17">
            <w:rPr>
              <w:rFonts w:ascii="Times New Roman" w:hAnsi="Times New Roman" w:cs="Times New Roman"/>
              <w:noProof/>
              <w:sz w:val="26"/>
              <w:szCs w:val="26"/>
            </w:rPr>
            <w:t>(Richards, 2006, p. 256)</w:t>
          </w:r>
          <w:r w:rsidR="00777105">
            <w:rPr>
              <w:rFonts w:ascii="Times New Roman" w:hAnsi="Times New Roman" w:cs="Times New Roman"/>
              <w:sz w:val="26"/>
              <w:szCs w:val="26"/>
            </w:rPr>
            <w:fldChar w:fldCharType="end"/>
          </w:r>
        </w:sdtContent>
      </w:sdt>
      <w:r>
        <w:rPr>
          <w:rFonts w:ascii="Times New Roman" w:hAnsi="Times New Roman" w:cs="Times New Roman"/>
          <w:sz w:val="26"/>
          <w:szCs w:val="26"/>
        </w:rPr>
        <w:t xml:space="preserve">. </w:t>
      </w:r>
    </w:p>
    <w:p w:rsidR="00236CF7" w:rsidRPr="008F72E0" w:rsidRDefault="00236CF7" w:rsidP="00236CF7">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Evaluators can use various kinds of textbook evaluation in order to find out the textbooks’ strengths and weaknesses. Then they can choose suitable textbooks for their learners or adapt them to make them more perfect. Ellis (1997) divides into two ways of evaluation: a predictive evaluation and retrospective evaluation. A predictive evaluation of the materials can be carried out in order to decide which are best suited to learners’ needs. Evaluators can use checklists and guidelines available to help them to conduct their evaluation. While a retrospective evaluation provides the evaluators with information that can be used to decide if the textbook is useful to use again or not. Furthermore, a retrospective evaluation can be used to confirm the validity of a predictive evaluation (p.37)</w:t>
      </w:r>
    </w:p>
    <w:p w:rsidR="00236CF7" w:rsidRPr="008F72E0" w:rsidRDefault="00236CF7" w:rsidP="00236CF7">
      <w:pPr>
        <w:autoSpaceDE w:val="0"/>
        <w:autoSpaceDN w:val="0"/>
        <w:adjustRightInd w:val="0"/>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t>Conceptual Framework</w:t>
      </w:r>
    </w:p>
    <w:p w:rsidR="00236CF7" w:rsidRDefault="00777105" w:rsidP="00236CF7">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noProof/>
          <w:color w:val="000000"/>
          <w:sz w:val="26"/>
          <w:szCs w:val="26"/>
        </w:rPr>
        <w:pict>
          <v:group id="_x0000_s1026" style="position:absolute;margin-left:62pt;margin-top:10.05pt;width:329.25pt;height:282.8pt;z-index:251660288" coordorigin="2385,2969" coordsize="6585,5536">
            <v:oval id="_x0000_s1027" style="position:absolute;left:4365;top:6345;width:3045;height:2160" fillcolor="#8064a2 [3207]" strokecolor="#f9f" strokeweight="3pt">
              <v:shadow on="t" type="perspective" color="#3f3151 [1607]" opacity=".5" offset="1pt" offset2="-1pt"/>
              <o:extrusion v:ext="view" backdepth="1in" type="perspective"/>
              <v:textbox style="mso-next-textbox:#_x0000_s1027">
                <w:txbxContent>
                  <w:p w:rsidR="00AE3D65" w:rsidRPr="00715812" w:rsidRDefault="00AE3D65" w:rsidP="00236CF7">
                    <w:pPr>
                      <w:jc w:val="center"/>
                      <w:rPr>
                        <w:rFonts w:ascii="Times New Roman" w:hAnsi="Times New Roman" w:cs="Times New Roman"/>
                        <w:sz w:val="28"/>
                        <w:szCs w:val="28"/>
                      </w:rPr>
                    </w:pPr>
                    <w:r w:rsidRPr="00715812">
                      <w:rPr>
                        <w:rFonts w:ascii="Times New Roman" w:hAnsi="Times New Roman" w:cs="Times New Roman"/>
                        <w:sz w:val="28"/>
                        <w:szCs w:val="28"/>
                      </w:rPr>
                      <w:t>Adapting materials for non-English major students</w:t>
                    </w:r>
                  </w:p>
                </w:txbxContent>
              </v:textbox>
            </v:oval>
            <v:group id="_x0000_s1028" style="position:absolute;left:2385;top:2969;width:6585;height:3690" coordorigin="2430,2969" coordsize="6585,3690">
              <v:group id="_x0000_s1029" style="position:absolute;left:2430;top:2969;width:6585;height:2895" coordorigin="2430,2969" coordsize="6585,2895">
                <v:group id="_x0000_s1030" style="position:absolute;left:2430;top:2969;width:6585;height:2895" coordorigin="2430,2969" coordsize="6585,2895">
                  <v:oval id="_x0000_s1031" style="position:absolute;left:5325;top:3119;width:3690;height:2745" fillcolor="#92d050">
                    <v:textbox style="mso-next-textbox:#_x0000_s1031">
                      <w:txbxContent>
                        <w:p w:rsidR="00AE3D65" w:rsidRPr="006279EF" w:rsidRDefault="00AE3D65" w:rsidP="00236CF7">
                          <w:pPr>
                            <w:pStyle w:val="Heading1"/>
                            <w:jc w:val="right"/>
                            <w:rPr>
                              <w:rFonts w:asciiTheme="minorEastAsia" w:eastAsiaTheme="minorEastAsia" w:hAnsiTheme="minorEastAsia" w:cs="Times New Roman"/>
                              <w:color w:val="auto"/>
                            </w:rPr>
                          </w:pPr>
                          <w:bookmarkStart w:id="0" w:name="_Toc507359932"/>
                          <w:bookmarkStart w:id="1" w:name="_Toc507360129"/>
                          <w:r w:rsidRPr="006279EF">
                            <w:rPr>
                              <w:rFonts w:asciiTheme="minorEastAsia" w:eastAsiaTheme="minorEastAsia" w:hAnsiTheme="minorEastAsia" w:cs="Times New Roman"/>
                              <w:color w:val="auto"/>
                            </w:rPr>
                            <w:t>Coursebook for non-English major students</w:t>
                          </w:r>
                          <w:bookmarkEnd w:id="0"/>
                          <w:bookmarkEnd w:id="1"/>
                        </w:p>
                      </w:txbxContent>
                    </v:textbox>
                  </v:oval>
                  <v:oval id="_x0000_s1032" style="position:absolute;left:2430;top:2969;width:3795;height:2895" fillcolor="#f9f">
                    <v:textbox style="mso-next-textbox:#_x0000_s1032">
                      <w:txbxContent>
                        <w:p w:rsidR="00AE3D65" w:rsidRPr="006279EF" w:rsidRDefault="00AE3D65" w:rsidP="00236CF7">
                          <w:pPr>
                            <w:pStyle w:val="Heading1"/>
                            <w:jc w:val="center"/>
                            <w:rPr>
                              <w:rFonts w:ascii="Times New Roman" w:hAnsi="Times New Roman" w:cs="Times New Roman"/>
                              <w:color w:val="4F81BD" w:themeColor="accent1"/>
                            </w:rPr>
                          </w:pPr>
                          <w:bookmarkStart w:id="2" w:name="_Toc507359933"/>
                          <w:bookmarkStart w:id="3" w:name="_Toc507360130"/>
                          <w:r w:rsidRPr="00771552">
                            <w:rPr>
                              <w:rFonts w:ascii="Times New Roman" w:hAnsi="Times New Roman" w:cs="Times New Roman"/>
                              <w:color w:val="auto"/>
                            </w:rPr>
                            <w:t>Coursebook</w:t>
                          </w:r>
                          <w:bookmarkEnd w:id="2"/>
                          <w:bookmarkEnd w:id="3"/>
                        </w:p>
                      </w:txbxContent>
                    </v:textbox>
                  </v:oval>
                </v:group>
                <v:oval id="_x0000_s1033" style="position:absolute;left:5325;top:3570;width:900;height:1905" fillcolor="#f9f">
                  <v:fill r:id="rId6" o:title="Weave" color2="#0c0" type="pattern"/>
                </v:oval>
              </v:group>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4" type="#_x0000_t67" style="position:absolute;left:5730;top:5129;width:165;height:1530">
                <v:textbox style="layout-flow:vertical-ideographic"/>
              </v:shape>
            </v:group>
          </v:group>
        </w:pict>
      </w:r>
    </w:p>
    <w:p w:rsidR="00236CF7" w:rsidRDefault="00236CF7" w:rsidP="00236CF7">
      <w:pPr>
        <w:autoSpaceDE w:val="0"/>
        <w:autoSpaceDN w:val="0"/>
        <w:adjustRightInd w:val="0"/>
        <w:spacing w:after="0" w:line="360" w:lineRule="auto"/>
        <w:rPr>
          <w:rFonts w:ascii="Times New Roman" w:hAnsi="Times New Roman" w:cs="Times New Roman"/>
          <w:color w:val="000000"/>
          <w:sz w:val="26"/>
          <w:szCs w:val="26"/>
        </w:rPr>
      </w:pPr>
    </w:p>
    <w:p w:rsidR="00236CF7" w:rsidRDefault="00236CF7" w:rsidP="00236CF7">
      <w:pPr>
        <w:autoSpaceDE w:val="0"/>
        <w:autoSpaceDN w:val="0"/>
        <w:adjustRightInd w:val="0"/>
        <w:spacing w:after="0" w:line="360" w:lineRule="auto"/>
        <w:rPr>
          <w:rFonts w:ascii="Times New Roman" w:hAnsi="Times New Roman" w:cs="Times New Roman"/>
          <w:color w:val="000000"/>
          <w:sz w:val="26"/>
          <w:szCs w:val="26"/>
        </w:rPr>
      </w:pPr>
    </w:p>
    <w:p w:rsidR="00236CF7" w:rsidRDefault="00236CF7" w:rsidP="00236CF7">
      <w:pPr>
        <w:autoSpaceDE w:val="0"/>
        <w:autoSpaceDN w:val="0"/>
        <w:adjustRightInd w:val="0"/>
        <w:spacing w:after="0" w:line="360" w:lineRule="auto"/>
        <w:rPr>
          <w:rFonts w:ascii="Times New Roman" w:hAnsi="Times New Roman" w:cs="Times New Roman"/>
          <w:color w:val="000000"/>
          <w:sz w:val="26"/>
          <w:szCs w:val="26"/>
        </w:rPr>
      </w:pPr>
    </w:p>
    <w:p w:rsidR="00236CF7" w:rsidRDefault="00236CF7" w:rsidP="00236CF7">
      <w:pPr>
        <w:autoSpaceDE w:val="0"/>
        <w:autoSpaceDN w:val="0"/>
        <w:adjustRightInd w:val="0"/>
        <w:spacing w:after="0" w:line="360" w:lineRule="auto"/>
        <w:rPr>
          <w:rFonts w:ascii="Times New Roman" w:hAnsi="Times New Roman" w:cs="Times New Roman"/>
          <w:color w:val="000000"/>
          <w:sz w:val="26"/>
          <w:szCs w:val="26"/>
        </w:rPr>
      </w:pPr>
    </w:p>
    <w:p w:rsidR="00236CF7" w:rsidRDefault="00236CF7" w:rsidP="00236CF7">
      <w:pPr>
        <w:autoSpaceDE w:val="0"/>
        <w:autoSpaceDN w:val="0"/>
        <w:adjustRightInd w:val="0"/>
        <w:spacing w:after="0" w:line="360" w:lineRule="auto"/>
        <w:rPr>
          <w:rFonts w:ascii="Times New Roman" w:hAnsi="Times New Roman" w:cs="Times New Roman"/>
          <w:color w:val="000000"/>
          <w:sz w:val="26"/>
          <w:szCs w:val="26"/>
        </w:rPr>
      </w:pPr>
    </w:p>
    <w:p w:rsidR="00236CF7" w:rsidRDefault="00236CF7" w:rsidP="00236CF7">
      <w:pPr>
        <w:autoSpaceDE w:val="0"/>
        <w:autoSpaceDN w:val="0"/>
        <w:adjustRightInd w:val="0"/>
        <w:spacing w:after="0" w:line="360" w:lineRule="auto"/>
        <w:rPr>
          <w:rFonts w:ascii="Times New Roman" w:hAnsi="Times New Roman" w:cs="Times New Roman"/>
          <w:color w:val="000000"/>
          <w:sz w:val="26"/>
          <w:szCs w:val="26"/>
        </w:rPr>
      </w:pPr>
    </w:p>
    <w:p w:rsidR="00236CF7" w:rsidRDefault="00236CF7" w:rsidP="00236CF7">
      <w:pPr>
        <w:autoSpaceDE w:val="0"/>
        <w:autoSpaceDN w:val="0"/>
        <w:adjustRightInd w:val="0"/>
        <w:spacing w:after="0" w:line="360" w:lineRule="auto"/>
        <w:rPr>
          <w:rFonts w:ascii="Times New Roman" w:hAnsi="Times New Roman" w:cs="Times New Roman"/>
          <w:color w:val="000000"/>
          <w:sz w:val="26"/>
          <w:szCs w:val="26"/>
        </w:rPr>
      </w:pPr>
    </w:p>
    <w:p w:rsidR="00236CF7" w:rsidRDefault="00236CF7" w:rsidP="00236CF7">
      <w:pPr>
        <w:autoSpaceDE w:val="0"/>
        <w:autoSpaceDN w:val="0"/>
        <w:adjustRightInd w:val="0"/>
        <w:spacing w:after="0" w:line="360" w:lineRule="auto"/>
        <w:rPr>
          <w:rFonts w:ascii="Times New Roman" w:hAnsi="Times New Roman" w:cs="Times New Roman"/>
          <w:color w:val="000000"/>
          <w:sz w:val="26"/>
          <w:szCs w:val="26"/>
        </w:rPr>
      </w:pPr>
    </w:p>
    <w:p w:rsidR="00236CF7" w:rsidRDefault="00236CF7" w:rsidP="00236CF7">
      <w:pPr>
        <w:autoSpaceDE w:val="0"/>
        <w:autoSpaceDN w:val="0"/>
        <w:adjustRightInd w:val="0"/>
        <w:spacing w:after="0" w:line="360" w:lineRule="auto"/>
        <w:rPr>
          <w:rFonts w:ascii="Times New Roman" w:hAnsi="Times New Roman" w:cs="Times New Roman"/>
          <w:b/>
          <w:color w:val="000000"/>
          <w:sz w:val="26"/>
          <w:szCs w:val="26"/>
        </w:rPr>
      </w:pPr>
    </w:p>
    <w:p w:rsidR="00DF3DAE" w:rsidRDefault="00DF3DAE"/>
    <w:sectPr w:rsidR="00DF3DAE"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1F244D"/>
    <w:multiLevelType w:val="hybridMultilevel"/>
    <w:tmpl w:val="57A4A7BA"/>
    <w:lvl w:ilvl="0" w:tplc="0D7CC970">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B802C19"/>
    <w:multiLevelType w:val="hybridMultilevel"/>
    <w:tmpl w:val="B71EAE60"/>
    <w:lvl w:ilvl="0" w:tplc="CE74EE68">
      <w:start w:val="2"/>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77160F5"/>
    <w:multiLevelType w:val="hybridMultilevel"/>
    <w:tmpl w:val="0EAC3390"/>
    <w:lvl w:ilvl="0" w:tplc="DDA832FA">
      <w:start w:val="2"/>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40F6003"/>
    <w:multiLevelType w:val="hybridMultilevel"/>
    <w:tmpl w:val="D7DCC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0172A9"/>
    <w:multiLevelType w:val="hybridMultilevel"/>
    <w:tmpl w:val="02C493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useFELayout/>
  </w:compat>
  <w:rsids>
    <w:rsidRoot w:val="00B77502"/>
    <w:rsid w:val="000223D9"/>
    <w:rsid w:val="00023447"/>
    <w:rsid w:val="00030C14"/>
    <w:rsid w:val="0006142E"/>
    <w:rsid w:val="000818E5"/>
    <w:rsid w:val="000850EF"/>
    <w:rsid w:val="000C6296"/>
    <w:rsid w:val="000E5E88"/>
    <w:rsid w:val="00146A35"/>
    <w:rsid w:val="00163533"/>
    <w:rsid w:val="00164DC0"/>
    <w:rsid w:val="001810C3"/>
    <w:rsid w:val="00191566"/>
    <w:rsid w:val="001940CC"/>
    <w:rsid w:val="001B7B60"/>
    <w:rsid w:val="001D0276"/>
    <w:rsid w:val="001E6E6C"/>
    <w:rsid w:val="001F0A3A"/>
    <w:rsid w:val="00206CA3"/>
    <w:rsid w:val="00225512"/>
    <w:rsid w:val="00234F54"/>
    <w:rsid w:val="00236CF7"/>
    <w:rsid w:val="002618B7"/>
    <w:rsid w:val="00263902"/>
    <w:rsid w:val="00264BF0"/>
    <w:rsid w:val="0028341D"/>
    <w:rsid w:val="002837A4"/>
    <w:rsid w:val="00287536"/>
    <w:rsid w:val="00291958"/>
    <w:rsid w:val="002D2030"/>
    <w:rsid w:val="002D5391"/>
    <w:rsid w:val="002F2EBA"/>
    <w:rsid w:val="00305416"/>
    <w:rsid w:val="00316AEC"/>
    <w:rsid w:val="0032677E"/>
    <w:rsid w:val="00353092"/>
    <w:rsid w:val="00371A9D"/>
    <w:rsid w:val="00373027"/>
    <w:rsid w:val="0038554F"/>
    <w:rsid w:val="003B4CD3"/>
    <w:rsid w:val="003D13B3"/>
    <w:rsid w:val="003D210E"/>
    <w:rsid w:val="0042537B"/>
    <w:rsid w:val="00431478"/>
    <w:rsid w:val="00437943"/>
    <w:rsid w:val="004469D1"/>
    <w:rsid w:val="00456981"/>
    <w:rsid w:val="004661E5"/>
    <w:rsid w:val="00470EE6"/>
    <w:rsid w:val="00471484"/>
    <w:rsid w:val="004751FE"/>
    <w:rsid w:val="0048347A"/>
    <w:rsid w:val="00495DBD"/>
    <w:rsid w:val="004F5A0D"/>
    <w:rsid w:val="005214D1"/>
    <w:rsid w:val="00523740"/>
    <w:rsid w:val="00534099"/>
    <w:rsid w:val="005352AF"/>
    <w:rsid w:val="0055284B"/>
    <w:rsid w:val="00556FB4"/>
    <w:rsid w:val="005B1EC8"/>
    <w:rsid w:val="0063722D"/>
    <w:rsid w:val="0064131E"/>
    <w:rsid w:val="006943D2"/>
    <w:rsid w:val="006B0E32"/>
    <w:rsid w:val="006B2539"/>
    <w:rsid w:val="006D60CF"/>
    <w:rsid w:val="006D7274"/>
    <w:rsid w:val="006F3F45"/>
    <w:rsid w:val="007161C4"/>
    <w:rsid w:val="00746266"/>
    <w:rsid w:val="00777105"/>
    <w:rsid w:val="0078083D"/>
    <w:rsid w:val="00791C4B"/>
    <w:rsid w:val="00797924"/>
    <w:rsid w:val="007A6E4B"/>
    <w:rsid w:val="007B16DD"/>
    <w:rsid w:val="00893F64"/>
    <w:rsid w:val="008A1C4D"/>
    <w:rsid w:val="008C1875"/>
    <w:rsid w:val="00927089"/>
    <w:rsid w:val="00932FD2"/>
    <w:rsid w:val="00950A35"/>
    <w:rsid w:val="009527BB"/>
    <w:rsid w:val="00956E2D"/>
    <w:rsid w:val="009606B1"/>
    <w:rsid w:val="0097411F"/>
    <w:rsid w:val="00981FE7"/>
    <w:rsid w:val="009F7750"/>
    <w:rsid w:val="00A230D8"/>
    <w:rsid w:val="00A4470B"/>
    <w:rsid w:val="00A45752"/>
    <w:rsid w:val="00A56788"/>
    <w:rsid w:val="00A7016C"/>
    <w:rsid w:val="00A71699"/>
    <w:rsid w:val="00A720FE"/>
    <w:rsid w:val="00A76BCD"/>
    <w:rsid w:val="00A83ACE"/>
    <w:rsid w:val="00A8622B"/>
    <w:rsid w:val="00A9548C"/>
    <w:rsid w:val="00AB3A57"/>
    <w:rsid w:val="00AD53D9"/>
    <w:rsid w:val="00AE3D65"/>
    <w:rsid w:val="00AE54C9"/>
    <w:rsid w:val="00AF2A6E"/>
    <w:rsid w:val="00B12C23"/>
    <w:rsid w:val="00B30F3E"/>
    <w:rsid w:val="00B321EE"/>
    <w:rsid w:val="00B50D9E"/>
    <w:rsid w:val="00B77502"/>
    <w:rsid w:val="00B87110"/>
    <w:rsid w:val="00B94617"/>
    <w:rsid w:val="00BB4237"/>
    <w:rsid w:val="00BB4A97"/>
    <w:rsid w:val="00BC3A34"/>
    <w:rsid w:val="00BE383C"/>
    <w:rsid w:val="00C15A77"/>
    <w:rsid w:val="00C251B8"/>
    <w:rsid w:val="00C80255"/>
    <w:rsid w:val="00C8402E"/>
    <w:rsid w:val="00C92416"/>
    <w:rsid w:val="00C92915"/>
    <w:rsid w:val="00CC14A6"/>
    <w:rsid w:val="00CC3D79"/>
    <w:rsid w:val="00CD0FBA"/>
    <w:rsid w:val="00D51B0F"/>
    <w:rsid w:val="00D55176"/>
    <w:rsid w:val="00D60058"/>
    <w:rsid w:val="00D72B50"/>
    <w:rsid w:val="00D90D0D"/>
    <w:rsid w:val="00DF2642"/>
    <w:rsid w:val="00DF3DAE"/>
    <w:rsid w:val="00DF67F6"/>
    <w:rsid w:val="00E02F2F"/>
    <w:rsid w:val="00E03665"/>
    <w:rsid w:val="00E371BE"/>
    <w:rsid w:val="00E43021"/>
    <w:rsid w:val="00EA6C6F"/>
    <w:rsid w:val="00EC0C82"/>
    <w:rsid w:val="00EC4A01"/>
    <w:rsid w:val="00EE081A"/>
    <w:rsid w:val="00F0517C"/>
    <w:rsid w:val="00F2601F"/>
    <w:rsid w:val="00F5252C"/>
    <w:rsid w:val="00F547E1"/>
    <w:rsid w:val="00F56E3D"/>
    <w:rsid w:val="00F56EC4"/>
    <w:rsid w:val="00F76548"/>
    <w:rsid w:val="00FC6645"/>
    <w:rsid w:val="00FE0C4B"/>
    <w:rsid w:val="00FE1190"/>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6">
      <v:stroke endarrow="block"/>
    </o:shapedefaults>
    <o:shapelayout v:ext="edit">
      <o:idmap v:ext="edit" data="1"/>
      <o:rules v:ext="edit">
        <o:r id="V:Rule8" type="connector" idref="#_x0000_s1052"/>
        <o:r id="V:Rule9" type="connector" idref="#_x0000_s1053"/>
        <o:r id="V:Rule10" type="connector" idref="#_x0000_s1054"/>
        <o:r id="V:Rule11" type="connector" idref="#_x0000_s1055"/>
        <o:r id="V:Rule12" type="connector" idref="#_x0000_s1056"/>
        <o:r id="V:Rule14" type="connector" idref="#_x0000_s1057"/>
        <o:r id="V:Rule15" type="connector" idref="#_x0000_s1058"/>
        <o:r id="V:Rule16" type="connector" idref="#_x0000_s1059"/>
        <o:r id="V:Rule26" type="connector" idref="#_x0000_s1064"/>
        <o:r id="V:Rule28" type="connector" idref="#_x0000_s1065"/>
        <o:r id="V:Rule30" type="connector" idref="#_x0000_s1066"/>
        <o:r id="V:Rule32" type="connector" idref="#_x0000_s1067"/>
        <o:r id="V:Rule34" type="connector" idref="#_x0000_s1068"/>
        <o:r id="V:Rule36" type="connector" idref="#_x0000_s1069"/>
        <o:r id="V:Rule38" type="connector" idref="#_x0000_s1070"/>
        <o:r id="V:Rule39" type="connector" idref="#_x0000_s1071"/>
        <o:r id="V:Rule40" type="connector" idref="#_x0000_s1072"/>
        <o:r id="V:Rule41" type="connector" idref="#_x0000_s1073"/>
        <o:r id="V:Rule42" type="connector" idref="#_x0000_s1074"/>
        <o:r id="V:Rule43" type="connector" idref="#_x0000_s1075"/>
        <o:r id="V:Rule44" type="connector" idref="#_x0000_s1076"/>
        <o:r id="V:Rule45" type="connector" idref="#_x0000_s1077"/>
        <o:r id="V:Rule47" type="connector" idref="#_x0000_s1080"/>
        <o:r id="V:Rule52" type="connector" idref="#_x0000_s1083"/>
        <o:r id="V:Rule54" type="connector" idref="#_x0000_s1090"/>
        <o:r id="V:Rule55" type="connector" idref="#_x0000_s1091"/>
        <o:r id="V:Rule56" type="connector" idref="#_x0000_s1092"/>
        <o:r id="V:Rule57" type="connector" idref="#_x0000_s109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502"/>
  </w:style>
  <w:style w:type="paragraph" w:styleId="Heading1">
    <w:name w:val="heading 1"/>
    <w:basedOn w:val="Normal"/>
    <w:next w:val="Normal"/>
    <w:link w:val="Heading1Char"/>
    <w:uiPriority w:val="9"/>
    <w:qFormat/>
    <w:rsid w:val="00236C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B77502"/>
    <w:rPr>
      <w:rFonts w:ascii="Times New Roman" w:hAnsi="Times New Roman" w:cs="Times New Roman" w:hint="default"/>
      <w:b/>
      <w:bCs/>
      <w:i w:val="0"/>
      <w:iCs w:val="0"/>
      <w:color w:val="000000"/>
      <w:sz w:val="26"/>
      <w:szCs w:val="26"/>
    </w:rPr>
  </w:style>
  <w:style w:type="character" w:customStyle="1" w:styleId="Heading1Char">
    <w:name w:val="Heading 1 Char"/>
    <w:basedOn w:val="DefaultParagraphFont"/>
    <w:link w:val="Heading1"/>
    <w:uiPriority w:val="9"/>
    <w:rsid w:val="00236CF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36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CF7"/>
    <w:rPr>
      <w:rFonts w:ascii="Tahoma" w:hAnsi="Tahoma" w:cs="Tahoma"/>
      <w:sz w:val="16"/>
      <w:szCs w:val="16"/>
    </w:rPr>
  </w:style>
  <w:style w:type="table" w:styleId="TableGrid">
    <w:name w:val="Table Grid"/>
    <w:basedOn w:val="TableNormal"/>
    <w:uiPriority w:val="59"/>
    <w:rsid w:val="00D72B5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72B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Ala98</b:Tag>
    <b:SourceType>Book</b:SourceType>
    <b:Guid>{B2B9C1F1-E299-429D-93D9-A4D92B90039C}</b:Guid>
    <b:LCID>0</b:LCID>
    <b:Author>
      <b:Author>
        <b:NameList>
          <b:Person>
            <b:Last>Cunningsworth</b:Last>
            <b:First>Alan</b:First>
          </b:Person>
        </b:NameList>
      </b:Author>
    </b:Author>
    <b:Title>Choosing your coursebook</b:Title>
    <b:Year>1998</b:Year>
    <b:Publisher>Macmillan Heinemann</b:Publisher>
    <b:City>Oxford</b:City>
    <b:RefOrder>2</b:RefOrder>
  </b:Source>
  <b:Source>
    <b:Tag>ONe82</b:Tag>
    <b:SourceType>JournalArticle</b:SourceType>
    <b:Guid>{E6C1084C-0560-4B3C-8BB4-50D9CC87B7E3}</b:Guid>
    <b:LCID>0</b:LCID>
    <b:Author>
      <b:Author>
        <b:NameList>
          <b:Person>
            <b:Last>O'Neill</b:Last>
            <b:First>Robert</b:First>
          </b:Person>
        </b:NameList>
      </b:Author>
    </b:Author>
    <b:Title>Why use textbooks?</b:Title>
    <b:JournalName>ELT Journal</b:JournalName>
    <b:Year>1982</b:Year>
    <b:Pages>104-111</b:Pages>
    <b:Volume>36/2</b:Volume>
    <b:RefOrder>4</b:RefOrder>
  </b:Source>
  <b:Source>
    <b:Tag>UrP12</b:Tag>
    <b:SourceType>Book</b:SourceType>
    <b:Guid>{CE832348-EBAF-42AD-B073-EF057005C822}</b:Guid>
    <b:LCID>0</b:LCID>
    <b:Author>
      <b:Author>
        <b:NameList>
          <b:Person>
            <b:Last>Ur</b:Last>
            <b:First>Penny</b:First>
          </b:Person>
        </b:NameList>
      </b:Author>
    </b:Author>
    <b:Title>A Course in English Language Teaching</b:Title>
    <b:Year>2012</b:Year>
    <b:City>Cambridge</b:City>
    <b:Publisher>Cambridge University Press</b:Publisher>
    <b:RefOrder>5</b:RefOrder>
  </b:Source>
  <b:Source>
    <b:Tag>Jac06</b:Tag>
    <b:SourceType>Book</b:SourceType>
    <b:Guid>{2E71F6BB-6EE9-4319-B9B7-724530BC8FFB}</b:Guid>
    <b:LCID>0</b:LCID>
    <b:Author>
      <b:Author>
        <b:NameList>
          <b:Person>
            <b:Last>Richards</b:Last>
            <b:First>Jack</b:First>
            <b:Middle>C.</b:Middle>
          </b:Person>
        </b:NameList>
      </b:Author>
    </b:Author>
    <b:Title>Currriculum Development in Language Teaching</b:Title>
    <b:Year>2006</b:Year>
    <b:City>New york</b:City>
    <b:Publisher>Cambridge University Press</b:Publisher>
    <b:RefOrder>6</b:RefOrder>
  </b:Source>
  <b:Source>
    <b:Tag>Raz10</b:Tag>
    <b:SourceType>JournalArticle</b:SourceType>
    <b:Guid>{247FF85F-B78B-4382-89ED-89D4F65CBE33}</b:Guid>
    <b:LCID>0</b:LCID>
    <b:Author>
      <b:Author>
        <b:NameList>
          <b:Person>
            <b:Last>Razmjoo</b:Last>
            <b:First>Seyyed</b:First>
            <b:Middle>Ayatollah</b:Middle>
          </b:Person>
        </b:NameList>
      </b:Author>
    </b:Author>
    <b:Title>Developing a Textbook Evaluation Scheme for the Expanding Circle</b:Title>
    <b:Year>2010</b:Year>
    <b:JournalName>Iranian Journal of Applied Language Studies</b:JournalName>
    <b:Volume>2</b:Volume>
    <b:Issue>1</b:Issue>
    <b:RefOrder>7</b:RefOrder>
  </b:Source>
  <b:Source>
    <b:Tag>Jol98</b:Tag>
    <b:SourceType>BookSection</b:SourceType>
    <b:Guid>{ED17B804-57E7-4ED0-BBB4-57CF825D525C}</b:Guid>
    <b:LCID>0</b:LCID>
    <b:Author>
      <b:Author>
        <b:NameList>
          <b:Person>
            <b:Last>Jolly</b:Last>
            <b:First>David</b:First>
          </b:Person>
          <b:Person>
            <b:Last>Bolitho</b:Last>
            <b:First>Rod</b:First>
          </b:Person>
        </b:NameList>
      </b:Author>
      <b:BookAuthor>
        <b:NameList>
          <b:Person>
            <b:Last>Tomlinson</b:Last>
            <b:First>Brian</b:First>
          </b:Person>
        </b:NameList>
      </b:BookAuthor>
    </b:Author>
    <b:Title>A Framework for materials writing</b:Title>
    <b:Year>1998</b:Year>
    <b:City>Cambridge</b:City>
    <b:Publisher>the University Press</b:Publisher>
    <b:BookTitle>Materials Development in Language Teaching</b:BookTitle>
    <b:Pages>90-115</b:Pages>
    <b:RefOrder>10</b:RefOrder>
  </b:Source>
  <b:Source>
    <b:Tag>Pha17</b:Tag>
    <b:SourceType>JournalArticle</b:SourceType>
    <b:Guid>{22312ED8-4F34-434A-821D-583C191B1B2E}</b:Guid>
    <b:LCID>0</b:LCID>
    <b:Author>
      <b:Author>
        <b:NameList>
          <b:Person>
            <b:Last>Pham</b:Last>
            <b:First>Vu</b:First>
            <b:Middle>Phi Ho</b:Middle>
          </b:Person>
        </b:NameList>
      </b:Author>
    </b:Author>
    <b:Title>An evaluation on the course-book of translation and interpretation 1</b:Title>
    <b:Year>2017</b:Year>
    <b:Pages>4-13</b:Pages>
    <b:JournalName>Tạp Chí Khoa Học Đại Học Văn Hiến</b:JournalName>
    <b:RefOrder>1</b:RefOrder>
  </b:Source>
  <b:Source>
    <b:Tag>Tom981</b:Tag>
    <b:SourceType>Book</b:SourceType>
    <b:Guid>{41A0E13F-9B68-4B8A-8E49-C34840A48B98}</b:Guid>
    <b:LCID>0</b:LCID>
    <b:Author>
      <b:Author>
        <b:NameList>
          <b:Person>
            <b:Last>Tomlinson</b:Last>
            <b:First>Brian</b:First>
          </b:Person>
        </b:NameList>
      </b:Author>
      <b:Editor>
        <b:NameList>
          <b:Person>
            <b:Last>Tomlinson</b:Last>
            <b:First>Brian</b:First>
          </b:Person>
        </b:NameList>
      </b:Editor>
    </b:Author>
    <b:Title>Materials Development in Language Teaching</b:Title>
    <b:Year>1998</b:Year>
    <b:Publisher>Cambridge University Press</b:Publisher>
    <b:RefOrder>3</b:RefOrder>
  </b:Source>
  <b:Source>
    <b:Tag>Bao08</b:Tag>
    <b:SourceType>BookSection</b:SourceType>
    <b:Guid>{B164B8B4-5DF1-4F9A-AFFD-1E22C4D211B0}</b:Guid>
    <b:LCID>0</b:LCID>
    <b:Author>
      <b:Author>
        <b:NameList>
          <b:Person>
            <b:Last>Dat</b:Last>
            <b:First>Bao</b:First>
          </b:Person>
        </b:NameList>
      </b:Author>
      <b:BookAuthor>
        <b:NameList>
          <b:Person>
            <b:Last>Tomlinson</b:Last>
            <b:First>Brian</b:First>
          </b:Person>
        </b:NameList>
      </b:BookAuthor>
    </b:Author>
    <b:Title>ELT Materials Used in Southeast Asia</b:Title>
    <b:Year>2008</b:Year>
    <b:Pages>263-280</b:Pages>
    <b:BookTitle>English Language Learning Materials A Critical Review</b:BookTitle>
    <b:City>London</b:City>
    <b:Publisher>Continuum</b:Publisher>
    <b:RefOrder>8</b:RefOrder>
  </b:Source>
  <b:Source>
    <b:Tag>Cha15</b:Tag>
    <b:SourceType>JournalArticle</b:SourceType>
    <b:Guid>{5119BCF1-A6A8-4926-8F71-35DD359C9D83}</b:Guid>
    <b:LCID>0</b:LCID>
    <b:Author>
      <b:Author>
        <b:NameList>
          <b:Person>
            <b:Last>Chairat</b:Last>
            <b:First>Pornpa</b:First>
          </b:Person>
        </b:NameList>
      </b:Author>
    </b:Author>
    <b:Title>Attitudes and motivation of non-English major students towards learning as a foreign language: Case study</b:Title>
    <b:JournalName>AJE</b:JournalName>
    <b:Year>2015</b:Year>
    <b:Volume>1</b:Volume>
    <b:Issue>1</b:Issue>
    <b:RefOrder>11</b:RefOrder>
  </b:Source>
  <b:Source>
    <b:Tag>Dav88</b:Tag>
    <b:SourceType>Book</b:SourceType>
    <b:Guid>{61A110F5-1201-453E-BF9C-8E1D5A2F510B}</b:Guid>
    <b:LCID>0</b:LCID>
    <b:Author>
      <b:Author>
        <b:NameList>
          <b:Person>
            <b:Last>Nunan</b:Last>
            <b:First>David</b:First>
          </b:Person>
        </b:NameList>
      </b:Author>
    </b:Author>
    <b:Title>Syllabus design</b:Title>
    <b:Year>1988</b:Year>
    <b:City>Adelaide</b:City>
    <b:Publisher>Oxford University Press</b:Publisher>
    <b:RefOrder>12</b:RefOrder>
  </b:Source>
  <b:Source>
    <b:Tag>Jer07</b:Tag>
    <b:SourceType>Book</b:SourceType>
    <b:Guid>{F77B2C96-E9BB-4F84-AC37-306AB64D1351}</b:Guid>
    <b:LCID>0</b:LCID>
    <b:Author>
      <b:Author>
        <b:NameList>
          <b:Person>
            <b:Last>Harmer</b:Last>
            <b:First>Jeremy</b:First>
          </b:Person>
        </b:NameList>
      </b:Author>
      <b:BookAuthor>
        <b:NameList>
          <b:Person>
            <b:Last>Harmer</b:Last>
            <b:First>Jeremy</b:First>
          </b:Person>
        </b:NameList>
      </b:BookAuthor>
    </b:Author>
    <b:Title>The Practice of English Language Teaching (fourth edition)</b:Title>
    <b:Year>2007</b:Year>
    <b:City>England</b:City>
    <b:Publisher>Pearson Longman</b:Publisher>
    <b:BookTitle>Charter 14: Teaching Vocabulary</b:BookTitle>
    <b:Pages>229-246</b:Pages>
    <b:RefOrder>9</b:RefOrder>
  </b:Source>
</b:Sources>
</file>

<file path=customXml/itemProps1.xml><?xml version="1.0" encoding="utf-8"?>
<ds:datastoreItem xmlns:ds="http://schemas.openxmlformats.org/officeDocument/2006/customXml" ds:itemID="{E6A183A4-2190-4FB7-8A3E-36BEBF498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4803</TotalTime>
  <Pages>11</Pages>
  <Words>2843</Words>
  <Characters>16207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15</cp:revision>
  <dcterms:created xsi:type="dcterms:W3CDTF">2018-06-19T15:20:00Z</dcterms:created>
  <dcterms:modified xsi:type="dcterms:W3CDTF">2018-06-26T16:54:00Z</dcterms:modified>
</cp:coreProperties>
</file>